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A0BB0" w14:textId="77777777" w:rsidR="007F7D51" w:rsidRDefault="007F7D51" w:rsidP="007F7D51"/>
    <w:p w14:paraId="078F25C0" w14:textId="77777777" w:rsidR="007F7D51" w:rsidRDefault="007F7D51" w:rsidP="007F7D51">
      <w:pPr>
        <w:jc w:val="center"/>
        <w:rPr>
          <w:b/>
          <w:bCs/>
          <w:sz w:val="28"/>
          <w:szCs w:val="28"/>
        </w:rPr>
      </w:pPr>
      <w:r w:rsidRPr="00F011F7">
        <w:rPr>
          <w:b/>
          <w:bCs/>
          <w:sz w:val="28"/>
          <w:szCs w:val="28"/>
        </w:rPr>
        <w:t>Lernaufgabe für die praktische Ausbildung zur Pflegefachfrau / zum Pflegefachmann</w:t>
      </w:r>
    </w:p>
    <w:tbl>
      <w:tblPr>
        <w:tblStyle w:val="Tabellenraster"/>
        <w:tblpPr w:leftFromText="141" w:rightFromText="141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D51" w14:paraId="7CE40A6F" w14:textId="77777777" w:rsidTr="00A87554">
        <w:tc>
          <w:tcPr>
            <w:tcW w:w="9062" w:type="dxa"/>
          </w:tcPr>
          <w:p w14:paraId="19A7DCD1" w14:textId="77777777" w:rsidR="007F7D51" w:rsidRPr="00027685" w:rsidRDefault="007F7D51" w:rsidP="00A87554">
            <w:pPr>
              <w:rPr>
                <w:b/>
                <w:bCs/>
              </w:rPr>
            </w:pPr>
            <w:r w:rsidRPr="00027685">
              <w:rPr>
                <w:b/>
                <w:bCs/>
              </w:rPr>
              <w:t>Name der Schülerin / des Schülers:</w:t>
            </w:r>
          </w:p>
          <w:p w14:paraId="57CEFBE4" w14:textId="77777777" w:rsidR="007F7D51" w:rsidRDefault="007F7D51" w:rsidP="00A87554">
            <w:pPr>
              <w:rPr>
                <w:b/>
                <w:bCs/>
              </w:rPr>
            </w:pPr>
          </w:p>
          <w:p w14:paraId="3AA23BFC" w14:textId="77777777" w:rsidR="007F7D51" w:rsidRPr="00027685" w:rsidRDefault="007F7D51" w:rsidP="00A87554">
            <w:pPr>
              <w:rPr>
                <w:b/>
                <w:bCs/>
              </w:rPr>
            </w:pPr>
          </w:p>
        </w:tc>
      </w:tr>
      <w:tr w:rsidR="007F7D51" w14:paraId="310860EE" w14:textId="77777777" w:rsidTr="00A87554">
        <w:tc>
          <w:tcPr>
            <w:tcW w:w="9062" w:type="dxa"/>
          </w:tcPr>
          <w:p w14:paraId="53714700" w14:textId="77777777" w:rsidR="007F7D51" w:rsidRPr="00027685" w:rsidRDefault="007F7D51" w:rsidP="00A87554">
            <w:pPr>
              <w:rPr>
                <w:b/>
                <w:bCs/>
              </w:rPr>
            </w:pPr>
            <w:r w:rsidRPr="00027685">
              <w:rPr>
                <w:b/>
                <w:bCs/>
              </w:rPr>
              <w:t xml:space="preserve">Einsatzzeitraum: </w:t>
            </w:r>
          </w:p>
          <w:p w14:paraId="3BBD9C73" w14:textId="77777777" w:rsidR="007F7D51" w:rsidRDefault="007F7D51" w:rsidP="00A87554">
            <w:pPr>
              <w:rPr>
                <w:b/>
                <w:bCs/>
              </w:rPr>
            </w:pPr>
          </w:p>
          <w:p w14:paraId="7427AC42" w14:textId="77777777" w:rsidR="007F7D51" w:rsidRPr="00027685" w:rsidRDefault="007F7D51" w:rsidP="00A87554">
            <w:pPr>
              <w:rPr>
                <w:b/>
                <w:bCs/>
              </w:rPr>
            </w:pPr>
          </w:p>
        </w:tc>
      </w:tr>
      <w:tr w:rsidR="007F7D51" w14:paraId="50A51BE5" w14:textId="77777777" w:rsidTr="00A87554">
        <w:tc>
          <w:tcPr>
            <w:tcW w:w="9062" w:type="dxa"/>
          </w:tcPr>
          <w:p w14:paraId="297B552B" w14:textId="77777777" w:rsidR="007F7D51" w:rsidRPr="00027685" w:rsidRDefault="007F7D51" w:rsidP="00A87554">
            <w:pPr>
              <w:rPr>
                <w:b/>
                <w:bCs/>
              </w:rPr>
            </w:pPr>
            <w:r w:rsidRPr="00027685">
              <w:rPr>
                <w:b/>
                <w:bCs/>
              </w:rPr>
              <w:t>Einsatzort (z.B. stationär Langzeit / stationär akut / ambulant o.ä.):</w:t>
            </w:r>
          </w:p>
          <w:p w14:paraId="7B7F09C4" w14:textId="77777777" w:rsidR="007F7D51" w:rsidRDefault="007F7D51" w:rsidP="00A87554">
            <w:pPr>
              <w:rPr>
                <w:b/>
                <w:bCs/>
              </w:rPr>
            </w:pPr>
          </w:p>
          <w:p w14:paraId="53A6986B" w14:textId="77777777" w:rsidR="007F7D51" w:rsidRPr="00027685" w:rsidRDefault="007F7D51" w:rsidP="00A87554">
            <w:pPr>
              <w:rPr>
                <w:b/>
                <w:bCs/>
              </w:rPr>
            </w:pPr>
          </w:p>
          <w:p w14:paraId="39321039" w14:textId="77777777" w:rsidR="007F7D51" w:rsidRPr="00027685" w:rsidRDefault="007F7D51" w:rsidP="00A87554">
            <w:pPr>
              <w:rPr>
                <w:b/>
                <w:bCs/>
              </w:rPr>
            </w:pPr>
          </w:p>
        </w:tc>
      </w:tr>
      <w:tr w:rsidR="007F7D51" w14:paraId="6223C098" w14:textId="77777777" w:rsidTr="00A87554">
        <w:tc>
          <w:tcPr>
            <w:tcW w:w="9062" w:type="dxa"/>
          </w:tcPr>
          <w:p w14:paraId="692BFB14" w14:textId="77777777" w:rsidR="007F7D51" w:rsidRDefault="007F7D51" w:rsidP="00A87554">
            <w:pPr>
              <w:rPr>
                <w:b/>
                <w:bCs/>
              </w:rPr>
            </w:pPr>
            <w:r>
              <w:rPr>
                <w:b/>
                <w:bCs/>
              </w:rPr>
              <w:t>Datum der Lernaufgabe (Zeitraum festlegen):</w:t>
            </w:r>
          </w:p>
          <w:p w14:paraId="574C14C4" w14:textId="77777777" w:rsidR="007F7D51" w:rsidRDefault="007F7D51" w:rsidP="00A87554">
            <w:pPr>
              <w:rPr>
                <w:b/>
                <w:bCs/>
              </w:rPr>
            </w:pPr>
          </w:p>
          <w:p w14:paraId="1CC58FA0" w14:textId="77777777" w:rsidR="007F7D51" w:rsidRPr="00027685" w:rsidRDefault="007F7D51" w:rsidP="00A87554">
            <w:pPr>
              <w:rPr>
                <w:b/>
                <w:bCs/>
              </w:rPr>
            </w:pPr>
          </w:p>
        </w:tc>
      </w:tr>
      <w:tr w:rsidR="007F7D51" w14:paraId="738F9D0F" w14:textId="77777777" w:rsidTr="00A87554">
        <w:tc>
          <w:tcPr>
            <w:tcW w:w="9062" w:type="dxa"/>
          </w:tcPr>
          <w:p w14:paraId="10A06E66" w14:textId="77777777" w:rsidR="007F7D51" w:rsidRDefault="007F7D51" w:rsidP="00A87554">
            <w:pPr>
              <w:rPr>
                <w:b/>
                <w:bCs/>
              </w:rPr>
            </w:pPr>
            <w:r>
              <w:rPr>
                <w:b/>
                <w:bCs/>
              </w:rPr>
              <w:t>Datum der Reflexion / Nachbesprechung:</w:t>
            </w:r>
          </w:p>
          <w:p w14:paraId="75B7F719" w14:textId="77777777" w:rsidR="007F7D51" w:rsidRDefault="007F7D51" w:rsidP="00A87554">
            <w:pPr>
              <w:rPr>
                <w:b/>
                <w:bCs/>
              </w:rPr>
            </w:pPr>
          </w:p>
          <w:p w14:paraId="2D8F7531" w14:textId="77777777" w:rsidR="007F7D51" w:rsidRDefault="007F7D51" w:rsidP="00A87554">
            <w:pPr>
              <w:rPr>
                <w:b/>
                <w:bCs/>
              </w:rPr>
            </w:pPr>
          </w:p>
        </w:tc>
      </w:tr>
      <w:tr w:rsidR="007F7D51" w14:paraId="379FAC1A" w14:textId="77777777" w:rsidTr="00A87554">
        <w:tc>
          <w:tcPr>
            <w:tcW w:w="9062" w:type="dxa"/>
            <w:shd w:val="clear" w:color="auto" w:fill="D9D9D9" w:themeFill="background1" w:themeFillShade="D9"/>
          </w:tcPr>
          <w:p w14:paraId="6789347E" w14:textId="498B0C78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  <w:r w:rsidRPr="001450C1">
              <w:rPr>
                <w:b/>
                <w:bCs/>
                <w:sz w:val="28"/>
                <w:szCs w:val="28"/>
              </w:rPr>
              <w:t>Thema der Aufgabe:</w:t>
            </w:r>
          </w:p>
          <w:p w14:paraId="12E35E27" w14:textId="0AEA73E6" w:rsidR="007F7D51" w:rsidRPr="0001163E" w:rsidRDefault="0001163E" w:rsidP="000116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Die hygienische Händedesinfektion</w:t>
            </w:r>
          </w:p>
        </w:tc>
      </w:tr>
      <w:tr w:rsidR="007F7D51" w14:paraId="5AE30C0E" w14:textId="77777777" w:rsidTr="00A87554">
        <w:tc>
          <w:tcPr>
            <w:tcW w:w="9062" w:type="dxa"/>
          </w:tcPr>
          <w:p w14:paraId="039A2230" w14:textId="0CFA32C6" w:rsidR="007F7D51" w:rsidRDefault="001E7355" w:rsidP="00A87554">
            <w:pPr>
              <w:rPr>
                <w:b/>
                <w:bCs/>
              </w:rPr>
            </w:pPr>
            <w:r>
              <w:rPr>
                <w:b/>
                <w:bCs/>
              </w:rPr>
              <w:t>Notwendiges theoretisches Vorwissen - entweder aus dem Unterricht und / oder in Eigenarbeit</w:t>
            </w:r>
            <w:r w:rsidR="007F7D51">
              <w:rPr>
                <w:b/>
                <w:bCs/>
              </w:rPr>
              <w:t>:</w:t>
            </w:r>
          </w:p>
          <w:p w14:paraId="4B1E3C84" w14:textId="0B86D6EB" w:rsidR="007F7D51" w:rsidRPr="001E7355" w:rsidRDefault="001E7355" w:rsidP="001E7355">
            <w:pPr>
              <w:pStyle w:val="Listenabsatz"/>
              <w:numPr>
                <w:ilvl w:val="0"/>
                <w:numId w:val="10"/>
              </w:numPr>
            </w:pPr>
            <w:r w:rsidRPr="001E7355">
              <w:t>Ablauf der hygienischen Händedesinfektion</w:t>
            </w:r>
          </w:p>
          <w:p w14:paraId="4EEFB835" w14:textId="28F2F0A6" w:rsidR="001E7355" w:rsidRPr="001E7355" w:rsidRDefault="001E7355" w:rsidP="001E7355">
            <w:pPr>
              <w:pStyle w:val="Listenabsatz"/>
              <w:numPr>
                <w:ilvl w:val="0"/>
                <w:numId w:val="10"/>
              </w:numPr>
            </w:pPr>
            <w:r w:rsidRPr="001E7355">
              <w:t>Grundlagen der Mikrobiologie: Unterschiede von Bakterien / Viren / Pilze…</w:t>
            </w:r>
          </w:p>
          <w:p w14:paraId="62046CD1" w14:textId="77777777" w:rsidR="007F7D51" w:rsidRDefault="007F7D51" w:rsidP="00A87554">
            <w:pPr>
              <w:rPr>
                <w:b/>
                <w:bCs/>
              </w:rPr>
            </w:pPr>
          </w:p>
          <w:p w14:paraId="65DFEF0F" w14:textId="77777777" w:rsidR="007F7D51" w:rsidRPr="00027685" w:rsidRDefault="007F7D51" w:rsidP="00A87554">
            <w:pPr>
              <w:rPr>
                <w:b/>
                <w:bCs/>
              </w:rPr>
            </w:pPr>
          </w:p>
        </w:tc>
      </w:tr>
      <w:tr w:rsidR="007F7D51" w14:paraId="394DB191" w14:textId="77777777" w:rsidTr="00A87554">
        <w:tc>
          <w:tcPr>
            <w:tcW w:w="9062" w:type="dxa"/>
          </w:tcPr>
          <w:p w14:paraId="53526DB8" w14:textId="7576ABDF" w:rsidR="007F7D51" w:rsidRDefault="007F7D51" w:rsidP="00A87554">
            <w:pPr>
              <w:rPr>
                <w:b/>
                <w:bCs/>
              </w:rPr>
            </w:pPr>
            <w:r>
              <w:rPr>
                <w:b/>
                <w:bCs/>
              </w:rPr>
              <w:t>Kommenta</w:t>
            </w:r>
            <w:r>
              <w:t>r</w:t>
            </w:r>
            <w:r>
              <w:rPr>
                <w:b/>
                <w:bCs/>
              </w:rPr>
              <w:t>:</w:t>
            </w:r>
          </w:p>
          <w:p w14:paraId="649EDD55" w14:textId="77777777" w:rsidR="00B633CF" w:rsidRDefault="00B633CF" w:rsidP="00B633CF">
            <w:pPr>
              <w:rPr>
                <w:rFonts w:cstheme="minorHAnsi"/>
                <w:color w:val="323232"/>
                <w:shd w:val="clear" w:color="auto" w:fill="FFFFFF"/>
              </w:rPr>
            </w:pPr>
            <w:r>
              <w:rPr>
                <w:rFonts w:cstheme="minorHAnsi"/>
              </w:rPr>
              <w:t xml:space="preserve">Die hygienische Händedesinfektion ist neben anderen hygienischen Maßnahmen ein zentrales Mittel, um sogenannte </w:t>
            </w:r>
            <w:proofErr w:type="spellStart"/>
            <w:r>
              <w:rPr>
                <w:rFonts w:cstheme="minorHAnsi"/>
              </w:rPr>
              <w:t>Nosokomialinfektionen</w:t>
            </w:r>
            <w:proofErr w:type="spellEnd"/>
            <w:r>
              <w:rPr>
                <w:rFonts w:cstheme="minorHAnsi"/>
              </w:rPr>
              <w:t xml:space="preserve"> („im Krankenhaus bzw. stationärem Pflegebereich erworbene Infektionen“) zu verhindern. An </w:t>
            </w:r>
            <w:proofErr w:type="spellStart"/>
            <w:r>
              <w:rPr>
                <w:rFonts w:cstheme="minorHAnsi"/>
              </w:rPr>
              <w:t>Nosokomialinfektionen</w:t>
            </w:r>
            <w:proofErr w:type="spellEnd"/>
            <w:r>
              <w:rPr>
                <w:rFonts w:cstheme="minorHAnsi"/>
              </w:rPr>
              <w:t xml:space="preserve"> versterben in Deutschland nach Schätzungen des Robert – Koch – Instituts jedes Jahr etwa 10000 bis 20000 Menschen bei </w:t>
            </w:r>
            <w:proofErr w:type="gramStart"/>
            <w:r>
              <w:rPr>
                <w:rFonts w:cstheme="minorHAnsi"/>
              </w:rPr>
              <w:t xml:space="preserve">etwa </w:t>
            </w:r>
            <w:r>
              <w:rPr>
                <w:rFonts w:cstheme="minorHAnsi"/>
                <w:color w:val="323232"/>
                <w:shd w:val="clear" w:color="auto" w:fill="FFFFFF"/>
              </w:rPr>
              <w:t xml:space="preserve"> 400000</w:t>
            </w:r>
            <w:proofErr w:type="gramEnd"/>
            <w:r>
              <w:rPr>
                <w:rFonts w:cstheme="minorHAnsi"/>
                <w:color w:val="323232"/>
                <w:shd w:val="clear" w:color="auto" w:fill="FFFFFF"/>
              </w:rPr>
              <w:t xml:space="preserve"> bis 600000 Erkrankungen</w:t>
            </w:r>
            <w:r>
              <w:rPr>
                <w:rStyle w:val="Funotenzeichen"/>
                <w:rFonts w:cstheme="minorHAnsi"/>
                <w:color w:val="323232"/>
                <w:shd w:val="clear" w:color="auto" w:fill="FFFFFF"/>
              </w:rPr>
              <w:footnoteReference w:id="1"/>
            </w:r>
            <w:r>
              <w:rPr>
                <w:rFonts w:cstheme="minorHAnsi"/>
                <w:color w:val="323232"/>
                <w:shd w:val="clear" w:color="auto" w:fill="FFFFFF"/>
              </w:rPr>
              <w:t>…</w:t>
            </w:r>
          </w:p>
          <w:p w14:paraId="14987F05" w14:textId="25520CA5" w:rsidR="007F7D51" w:rsidRPr="00B633CF" w:rsidRDefault="00B633CF" w:rsidP="00B633C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Um so</w:t>
            </w:r>
            <w:proofErr w:type="spellEnd"/>
            <w:r>
              <w:rPr>
                <w:rFonts w:cstheme="minorHAnsi"/>
              </w:rPr>
              <w:t xml:space="preserve"> wichtiger also für Sie, es mit der Hygiene und im Besonderen mit der Händehygiene ganz besonders genau zu nehmen!</w:t>
            </w:r>
          </w:p>
        </w:tc>
      </w:tr>
      <w:tr w:rsidR="007F7D51" w14:paraId="0751DC32" w14:textId="77777777" w:rsidTr="00A87554">
        <w:tc>
          <w:tcPr>
            <w:tcW w:w="9062" w:type="dxa"/>
          </w:tcPr>
          <w:p w14:paraId="74A1DDD7" w14:textId="751DDAA3" w:rsidR="007F7D51" w:rsidRDefault="007F7D51" w:rsidP="00A87554">
            <w:pPr>
              <w:rPr>
                <w:b/>
                <w:bCs/>
              </w:rPr>
            </w:pPr>
            <w:r>
              <w:rPr>
                <w:b/>
                <w:bCs/>
              </w:rPr>
              <w:t>Ziele:</w:t>
            </w:r>
          </w:p>
          <w:p w14:paraId="15599ED2" w14:textId="6CE0F3BB" w:rsidR="00686AAE" w:rsidRDefault="00686AAE" w:rsidP="00686AAE">
            <w:pPr>
              <w:pStyle w:val="Listenabsatz"/>
              <w:numPr>
                <w:ilvl w:val="0"/>
                <w:numId w:val="6"/>
              </w:numPr>
            </w:pPr>
            <w:r w:rsidRPr="00686AAE">
              <w:t xml:space="preserve">Sie </w:t>
            </w:r>
            <w:r>
              <w:t>führen die Händedesinfektion fachlich korrekt durch</w:t>
            </w:r>
          </w:p>
          <w:p w14:paraId="0CF32D5F" w14:textId="3D92EC90" w:rsidR="00686AAE" w:rsidRDefault="00686AAE" w:rsidP="00686AAE">
            <w:pPr>
              <w:pStyle w:val="Listenabsatz"/>
              <w:numPr>
                <w:ilvl w:val="0"/>
                <w:numId w:val="6"/>
              </w:numPr>
            </w:pPr>
            <w:r>
              <w:t>Sie leiten eine Kollegin bei der Durchführung der Händedesinfektion an</w:t>
            </w:r>
          </w:p>
          <w:p w14:paraId="488A1459" w14:textId="3F0BBCD1" w:rsidR="00686AAE" w:rsidRPr="00686AAE" w:rsidRDefault="00686AAE" w:rsidP="00686AAE">
            <w:pPr>
              <w:pStyle w:val="Listenabsatz"/>
              <w:numPr>
                <w:ilvl w:val="0"/>
                <w:numId w:val="6"/>
              </w:numPr>
            </w:pPr>
            <w:r>
              <w:t>Sie beschreiben die fachlichen Hintergründe der Händedesinfektion</w:t>
            </w:r>
          </w:p>
          <w:p w14:paraId="2E016A25" w14:textId="2D119842" w:rsidR="00686AAE" w:rsidRPr="001450C1" w:rsidRDefault="00686AAE" w:rsidP="00A87554"/>
        </w:tc>
      </w:tr>
      <w:tr w:rsidR="00402236" w14:paraId="75F9AC87" w14:textId="77777777" w:rsidTr="00A87554">
        <w:tc>
          <w:tcPr>
            <w:tcW w:w="9062" w:type="dxa"/>
          </w:tcPr>
          <w:p w14:paraId="4D4B417C" w14:textId="77777777" w:rsidR="00402236" w:rsidRDefault="00402236" w:rsidP="00A87554">
            <w:pPr>
              <w:rPr>
                <w:b/>
                <w:bCs/>
              </w:rPr>
            </w:pPr>
            <w:r>
              <w:rPr>
                <w:b/>
                <w:bCs/>
              </w:rPr>
              <w:t>Geförderte Kompetenzen</w:t>
            </w:r>
            <w:r>
              <w:rPr>
                <w:rStyle w:val="Funotenzeichen"/>
                <w:b/>
                <w:bCs/>
              </w:rPr>
              <w:footnoteReference w:id="2"/>
            </w:r>
          </w:p>
          <w:p w14:paraId="5DE14D90" w14:textId="77777777" w:rsidR="00402236" w:rsidRDefault="00402236" w:rsidP="00A87554">
            <w:pPr>
              <w:rPr>
                <w:b/>
                <w:bCs/>
              </w:rPr>
            </w:pPr>
          </w:p>
          <w:p w14:paraId="1145593D" w14:textId="7F1F5B34" w:rsidR="00402236" w:rsidRDefault="003E47C9" w:rsidP="00A87554">
            <w:pPr>
              <w:rPr>
                <w:b/>
                <w:bCs/>
              </w:rPr>
            </w:pPr>
            <w:r>
              <w:rPr>
                <w:b/>
                <w:bCs/>
              </w:rPr>
              <w:t>III.2./ IV.2./ V.2.</w:t>
            </w:r>
          </w:p>
          <w:p w14:paraId="5CD51077" w14:textId="7F9606F9" w:rsidR="00402236" w:rsidRDefault="00402236" w:rsidP="00A87554">
            <w:pPr>
              <w:rPr>
                <w:b/>
                <w:bCs/>
              </w:rPr>
            </w:pPr>
          </w:p>
          <w:p w14:paraId="3996725F" w14:textId="77777777" w:rsidR="00402236" w:rsidRDefault="00402236" w:rsidP="00A87554">
            <w:pPr>
              <w:rPr>
                <w:b/>
                <w:bCs/>
              </w:rPr>
            </w:pPr>
          </w:p>
          <w:p w14:paraId="279E354B" w14:textId="77777777" w:rsidR="00402236" w:rsidRDefault="00402236" w:rsidP="00A87554">
            <w:pPr>
              <w:rPr>
                <w:b/>
                <w:bCs/>
              </w:rPr>
            </w:pPr>
          </w:p>
          <w:p w14:paraId="1D6CE77F" w14:textId="7B6F45CD" w:rsidR="00402236" w:rsidRDefault="00402236" w:rsidP="00A87554">
            <w:pPr>
              <w:rPr>
                <w:b/>
                <w:bCs/>
              </w:rPr>
            </w:pPr>
          </w:p>
        </w:tc>
      </w:tr>
      <w:tr w:rsidR="007F7D51" w14:paraId="2EAB670B" w14:textId="77777777" w:rsidTr="00A87554">
        <w:tc>
          <w:tcPr>
            <w:tcW w:w="9062" w:type="dxa"/>
          </w:tcPr>
          <w:p w14:paraId="6A7919F7" w14:textId="5BAE8059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  <w:r w:rsidRPr="00774DDD">
              <w:rPr>
                <w:b/>
                <w:bCs/>
                <w:sz w:val="28"/>
                <w:szCs w:val="28"/>
              </w:rPr>
              <w:lastRenderedPageBreak/>
              <w:t>Aufgabenstellung:</w:t>
            </w:r>
          </w:p>
          <w:p w14:paraId="7B56E066" w14:textId="77777777" w:rsidR="00402236" w:rsidRDefault="00402236" w:rsidP="00402236">
            <w:pPr>
              <w:rPr>
                <w:b/>
                <w:bCs/>
                <w:sz w:val="28"/>
                <w:szCs w:val="28"/>
              </w:rPr>
            </w:pPr>
          </w:p>
          <w:p w14:paraId="2E051EA1" w14:textId="77777777" w:rsidR="007F7D51" w:rsidRPr="00774DDD" w:rsidRDefault="007F7D51" w:rsidP="00A87554">
            <w:pPr>
              <w:rPr>
                <w:b/>
                <w:bCs/>
                <w:sz w:val="28"/>
                <w:szCs w:val="28"/>
              </w:rPr>
            </w:pPr>
          </w:p>
          <w:p w14:paraId="0E151E23" w14:textId="03C43E3C" w:rsidR="00686AAE" w:rsidRDefault="00686AAE" w:rsidP="007F7D51">
            <w:pPr>
              <w:pStyle w:val="Listenabsatz"/>
              <w:numPr>
                <w:ilvl w:val="0"/>
                <w:numId w:val="2"/>
              </w:numPr>
              <w:shd w:val="clear" w:color="auto" w:fill="D9D9D9" w:themeFill="background1" w:themeFillShade="D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Vorbereitende Überlegungen</w:t>
            </w:r>
          </w:p>
          <w:p w14:paraId="1A94455D" w14:textId="4EEB90E8" w:rsidR="00686AAE" w:rsidRDefault="00686AAE" w:rsidP="00686AAE">
            <w:pPr>
              <w:pStyle w:val="Listenabsatz"/>
              <w:numPr>
                <w:ilvl w:val="0"/>
                <w:numId w:val="7"/>
              </w:numPr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Entwerfen Sie einen schriftlichen Ablauf / eine Anleitung der korrekten Händedesinfektion (beachten Sie hierbei auch die Wahl </w:t>
            </w:r>
            <w:r w:rsidR="00BA6DD3">
              <w:rPr>
                <w:b/>
                <w:bCs/>
                <w:sz w:val="28"/>
                <w:szCs w:val="28"/>
              </w:rPr>
              <w:t xml:space="preserve">und die Menge </w:t>
            </w:r>
            <w:r>
              <w:rPr>
                <w:b/>
                <w:bCs/>
                <w:sz w:val="28"/>
                <w:szCs w:val="28"/>
              </w:rPr>
              <w:t>des Desinfektionsmittels</w:t>
            </w:r>
            <w:r w:rsidR="00BA6DD3">
              <w:rPr>
                <w:b/>
                <w:bCs/>
                <w:sz w:val="28"/>
                <w:szCs w:val="28"/>
              </w:rPr>
              <w:t>)!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3E22E4D4" w14:textId="77777777" w:rsidR="00402236" w:rsidRDefault="00402236" w:rsidP="00402236">
            <w:pPr>
              <w:pStyle w:val="Listenabsatz"/>
              <w:shd w:val="clear" w:color="auto" w:fill="FFFFFF" w:themeFill="background1"/>
              <w:ind w:left="1440"/>
              <w:rPr>
                <w:b/>
                <w:bCs/>
                <w:sz w:val="28"/>
                <w:szCs w:val="28"/>
              </w:rPr>
            </w:pPr>
          </w:p>
          <w:p w14:paraId="0E2CA239" w14:textId="2F4DDE2E" w:rsidR="00686AAE" w:rsidRDefault="00686AAE" w:rsidP="00686AAE">
            <w:pPr>
              <w:pStyle w:val="Listenabsatz"/>
              <w:numPr>
                <w:ilvl w:val="0"/>
                <w:numId w:val="7"/>
              </w:numPr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Erstellen Sie eine Auflistung:</w:t>
            </w:r>
          </w:p>
          <w:p w14:paraId="59515A82" w14:textId="55372645" w:rsidR="00686AAE" w:rsidRDefault="00686AAE" w:rsidP="00686AAE">
            <w:pPr>
              <w:pStyle w:val="Listenabsatz"/>
              <w:shd w:val="clear" w:color="auto" w:fill="FFFFFF" w:themeFill="background1"/>
              <w:ind w:left="14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Wann ist die Waschung der Hände notwendig?</w:t>
            </w:r>
          </w:p>
          <w:p w14:paraId="3FC40DAB" w14:textId="19FC1351" w:rsidR="00686AAE" w:rsidRDefault="00686AAE" w:rsidP="00686AAE">
            <w:pPr>
              <w:pStyle w:val="Listenabsatz"/>
              <w:shd w:val="clear" w:color="auto" w:fill="FFFFFF" w:themeFill="background1"/>
              <w:ind w:left="14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Wann desinfiziere ich mir die Hände im Pflegealltag?</w:t>
            </w:r>
          </w:p>
          <w:p w14:paraId="767DC70A" w14:textId="77777777" w:rsidR="00686AAE" w:rsidRPr="00686AAE" w:rsidRDefault="00686AAE" w:rsidP="00686AAE">
            <w:pPr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</w:p>
          <w:p w14:paraId="1574CC7A" w14:textId="1EE3392C" w:rsidR="007F7D51" w:rsidRPr="00774DDD" w:rsidRDefault="007F7D51" w:rsidP="007F7D51">
            <w:pPr>
              <w:pStyle w:val="Listenabsatz"/>
              <w:numPr>
                <w:ilvl w:val="0"/>
                <w:numId w:val="2"/>
              </w:numPr>
              <w:shd w:val="clear" w:color="auto" w:fill="D9D9D9" w:themeFill="background1" w:themeFillShade="D9"/>
              <w:rPr>
                <w:b/>
                <w:bCs/>
                <w:sz w:val="28"/>
                <w:szCs w:val="28"/>
              </w:rPr>
            </w:pPr>
            <w:r w:rsidRPr="00774DDD">
              <w:rPr>
                <w:b/>
                <w:bCs/>
                <w:sz w:val="28"/>
                <w:szCs w:val="28"/>
              </w:rPr>
              <w:t>Praktische Durchführung:</w:t>
            </w:r>
          </w:p>
          <w:p w14:paraId="1B2CB5B1" w14:textId="29D9AA95" w:rsidR="007F7D51" w:rsidRDefault="00686AAE" w:rsidP="00686AAE">
            <w:pPr>
              <w:pStyle w:val="Listenabsatz"/>
              <w:numPr>
                <w:ilvl w:val="0"/>
                <w:numId w:val="9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Leiten Sie Ihre Praxisanleitung bei der hygienischen Händedesinfektion an, indem Sie diese selbst durchführen und jeden Schritt ansagen!</w:t>
            </w:r>
          </w:p>
          <w:p w14:paraId="1E71D31F" w14:textId="77777777" w:rsidR="00686AAE" w:rsidRPr="00686AAE" w:rsidRDefault="00686AAE" w:rsidP="00686AAE">
            <w:pPr>
              <w:pStyle w:val="Listenabsatz"/>
              <w:ind w:left="1440"/>
              <w:rPr>
                <w:b/>
                <w:bCs/>
                <w:sz w:val="28"/>
                <w:szCs w:val="28"/>
              </w:rPr>
            </w:pPr>
          </w:p>
          <w:p w14:paraId="1D42F5AF" w14:textId="77777777" w:rsidR="007F7D51" w:rsidRDefault="007F7D51" w:rsidP="007F7D51">
            <w:pPr>
              <w:pStyle w:val="Listenabsatz"/>
              <w:numPr>
                <w:ilvl w:val="0"/>
                <w:numId w:val="2"/>
              </w:numPr>
              <w:shd w:val="clear" w:color="auto" w:fill="D9D9D9" w:themeFill="background1" w:themeFillShade="D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Auswertung / Reflexion:</w:t>
            </w:r>
          </w:p>
          <w:p w14:paraId="2CD7FEC3" w14:textId="6356F08B" w:rsidR="007F7D51" w:rsidRDefault="007F7D51" w:rsidP="007F7D51">
            <w:pPr>
              <w:pStyle w:val="Listenabsatz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Werten Sie die von Ihnen gelöste Lernaufgabe mit Ihrer Praxisanleitung </w:t>
            </w:r>
            <w:r w:rsidR="00BA6DD3">
              <w:rPr>
                <w:b/>
                <w:bCs/>
                <w:sz w:val="28"/>
                <w:szCs w:val="28"/>
              </w:rPr>
              <w:t>unter Berücksichtigung</w:t>
            </w:r>
            <w:r>
              <w:rPr>
                <w:b/>
                <w:bCs/>
                <w:sz w:val="28"/>
                <w:szCs w:val="28"/>
              </w:rPr>
              <w:t xml:space="preserve"> folgender</w:t>
            </w:r>
            <w:r w:rsidR="00BA6DD3">
              <w:rPr>
                <w:b/>
                <w:bCs/>
                <w:sz w:val="28"/>
                <w:szCs w:val="28"/>
              </w:rPr>
              <w:t xml:space="preserve"> Kriterien</w:t>
            </w:r>
            <w:r>
              <w:rPr>
                <w:b/>
                <w:bCs/>
                <w:sz w:val="28"/>
                <w:szCs w:val="28"/>
              </w:rPr>
              <w:t xml:space="preserve"> aus:</w:t>
            </w:r>
          </w:p>
          <w:p w14:paraId="75553D8D" w14:textId="77777777" w:rsidR="007F7D51" w:rsidRDefault="007F7D51" w:rsidP="00A87554">
            <w:pPr>
              <w:rPr>
                <w:b/>
                <w:bCs/>
                <w:sz w:val="28"/>
                <w:szCs w:val="28"/>
              </w:rPr>
            </w:pPr>
          </w:p>
          <w:p w14:paraId="28445953" w14:textId="7102CDD1" w:rsidR="007F7D51" w:rsidRDefault="007F7D51" w:rsidP="00BA6DD3">
            <w:pPr>
              <w:pStyle w:val="Listenabsatz"/>
              <w:numPr>
                <w:ilvl w:val="0"/>
                <w:numId w:val="5"/>
              </w:numPr>
            </w:pPr>
            <w:r>
              <w:t>Geben Sie Probleme und Schwierigkeiten während der Vorbereitung und der Durchführung an</w:t>
            </w:r>
            <w:r w:rsidR="00BA6DD3">
              <w:t>!</w:t>
            </w:r>
          </w:p>
          <w:p w14:paraId="139ECFED" w14:textId="340F40ED" w:rsidR="00BA6DD3" w:rsidRDefault="00BA6DD3" w:rsidP="00BA6DD3">
            <w:pPr>
              <w:pStyle w:val="Listenabsatz"/>
              <w:numPr>
                <w:ilvl w:val="0"/>
                <w:numId w:val="5"/>
              </w:numPr>
            </w:pPr>
            <w:r>
              <w:t>Nennen Sie fachliche Hintergründe, die Ihnen zum Thema noch fehlen!</w:t>
            </w:r>
          </w:p>
          <w:p w14:paraId="483A850F" w14:textId="77777777" w:rsidR="00BA6DD3" w:rsidRPr="00686AAE" w:rsidRDefault="00BA6DD3" w:rsidP="00BA6DD3">
            <w:pPr>
              <w:pStyle w:val="Listenabsatz"/>
            </w:pPr>
          </w:p>
          <w:p w14:paraId="43141BC6" w14:textId="4BC87DF6" w:rsidR="007F7D51" w:rsidRDefault="007F7D51" w:rsidP="007F7D51">
            <w:pPr>
              <w:pStyle w:val="Listenabsatz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Erstellen Sie im Anschluss an das Reflektionsgespräch eine kurze, schriftliche Zusammenfassung der Ergebnisse anhand der oben genannten</w:t>
            </w:r>
            <w:r w:rsidR="00BA6DD3">
              <w:rPr>
                <w:b/>
                <w:bCs/>
                <w:sz w:val="28"/>
                <w:szCs w:val="28"/>
              </w:rPr>
              <w:t xml:space="preserve"> Kriterien</w:t>
            </w:r>
            <w:r>
              <w:rPr>
                <w:b/>
                <w:bCs/>
                <w:sz w:val="28"/>
                <w:szCs w:val="28"/>
              </w:rPr>
              <w:t>!</w:t>
            </w:r>
          </w:p>
          <w:p w14:paraId="65951E68" w14:textId="2F2539B7" w:rsidR="00402236" w:rsidRDefault="00402236" w:rsidP="00402236">
            <w:pPr>
              <w:rPr>
                <w:b/>
                <w:bCs/>
                <w:sz w:val="28"/>
                <w:szCs w:val="28"/>
              </w:rPr>
            </w:pPr>
          </w:p>
          <w:p w14:paraId="4223F6AD" w14:textId="78BB127A" w:rsidR="00402236" w:rsidRDefault="00402236" w:rsidP="00402236">
            <w:pPr>
              <w:rPr>
                <w:b/>
                <w:bCs/>
                <w:sz w:val="28"/>
                <w:szCs w:val="28"/>
              </w:rPr>
            </w:pPr>
          </w:p>
          <w:p w14:paraId="3BC0C509" w14:textId="79CDA0D7" w:rsidR="00402236" w:rsidRDefault="00402236" w:rsidP="0040223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Notizen:</w:t>
            </w:r>
          </w:p>
          <w:p w14:paraId="60A03E62" w14:textId="77777777" w:rsidR="00402236" w:rsidRPr="00402236" w:rsidRDefault="00402236" w:rsidP="00402236">
            <w:pPr>
              <w:rPr>
                <w:b/>
                <w:bCs/>
                <w:sz w:val="28"/>
                <w:szCs w:val="28"/>
              </w:rPr>
            </w:pPr>
          </w:p>
          <w:p w14:paraId="6E1EDD40" w14:textId="77777777" w:rsidR="00402236" w:rsidRDefault="00402236" w:rsidP="00402236">
            <w:pPr>
              <w:pStyle w:val="Listenabsatz"/>
              <w:ind w:left="1095"/>
              <w:rPr>
                <w:b/>
                <w:bCs/>
                <w:sz w:val="28"/>
                <w:szCs w:val="28"/>
              </w:rPr>
            </w:pPr>
          </w:p>
          <w:p w14:paraId="6AC64610" w14:textId="77777777" w:rsidR="00402236" w:rsidRDefault="00402236" w:rsidP="00402236">
            <w:pPr>
              <w:pStyle w:val="Listenabsatz"/>
              <w:ind w:left="1095"/>
              <w:rPr>
                <w:b/>
                <w:bCs/>
                <w:sz w:val="28"/>
                <w:szCs w:val="28"/>
              </w:rPr>
            </w:pPr>
          </w:p>
          <w:p w14:paraId="2947193C" w14:textId="77777777" w:rsidR="00402236" w:rsidRDefault="00402236" w:rsidP="00402236">
            <w:pPr>
              <w:pStyle w:val="Listenabsatz"/>
              <w:ind w:left="1095"/>
              <w:rPr>
                <w:b/>
                <w:bCs/>
                <w:sz w:val="28"/>
                <w:szCs w:val="28"/>
              </w:rPr>
            </w:pPr>
          </w:p>
          <w:p w14:paraId="3B1B33D9" w14:textId="77777777" w:rsidR="00402236" w:rsidRDefault="00402236" w:rsidP="00402236">
            <w:pPr>
              <w:pStyle w:val="Listenabsatz"/>
              <w:ind w:left="1095"/>
              <w:rPr>
                <w:b/>
                <w:bCs/>
                <w:sz w:val="28"/>
                <w:szCs w:val="28"/>
              </w:rPr>
            </w:pPr>
          </w:p>
          <w:p w14:paraId="3EFCBBA6" w14:textId="77777777" w:rsidR="00402236" w:rsidRDefault="00402236" w:rsidP="00402236">
            <w:pPr>
              <w:pStyle w:val="Listenabsatz"/>
              <w:ind w:left="1095"/>
              <w:rPr>
                <w:b/>
                <w:bCs/>
                <w:sz w:val="28"/>
                <w:szCs w:val="28"/>
              </w:rPr>
            </w:pPr>
          </w:p>
          <w:p w14:paraId="22E34AF7" w14:textId="77777777" w:rsidR="00402236" w:rsidRDefault="00402236" w:rsidP="00402236">
            <w:pPr>
              <w:pStyle w:val="Listenabsatz"/>
              <w:ind w:left="1095"/>
              <w:rPr>
                <w:b/>
                <w:bCs/>
                <w:sz w:val="28"/>
                <w:szCs w:val="28"/>
              </w:rPr>
            </w:pPr>
          </w:p>
          <w:p w14:paraId="49C3911F" w14:textId="77777777" w:rsidR="00402236" w:rsidRDefault="00402236" w:rsidP="00402236">
            <w:pPr>
              <w:pStyle w:val="Listenabsatz"/>
              <w:ind w:left="1095"/>
              <w:rPr>
                <w:b/>
                <w:bCs/>
                <w:sz w:val="28"/>
                <w:szCs w:val="28"/>
              </w:rPr>
            </w:pPr>
          </w:p>
          <w:p w14:paraId="0279FEB2" w14:textId="77777777" w:rsidR="00402236" w:rsidRDefault="00402236" w:rsidP="00402236">
            <w:pPr>
              <w:pStyle w:val="Listenabsatz"/>
              <w:ind w:left="1095"/>
              <w:rPr>
                <w:b/>
                <w:bCs/>
                <w:sz w:val="28"/>
                <w:szCs w:val="28"/>
              </w:rPr>
            </w:pPr>
          </w:p>
          <w:p w14:paraId="196ED405" w14:textId="77777777" w:rsidR="00402236" w:rsidRDefault="00402236" w:rsidP="00402236">
            <w:pPr>
              <w:rPr>
                <w:b/>
                <w:bCs/>
                <w:sz w:val="28"/>
                <w:szCs w:val="28"/>
              </w:rPr>
            </w:pPr>
          </w:p>
          <w:p w14:paraId="61239F84" w14:textId="33BA9EE7" w:rsidR="00402236" w:rsidRPr="00402236" w:rsidRDefault="00402236" w:rsidP="0040223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A958208" w14:textId="77777777" w:rsidR="00BA6DD3" w:rsidRDefault="00BA6DD3" w:rsidP="007F7D51">
      <w:pPr>
        <w:rPr>
          <w:b/>
          <w:bCs/>
          <w:sz w:val="28"/>
          <w:szCs w:val="28"/>
        </w:rPr>
      </w:pPr>
    </w:p>
    <w:sectPr w:rsidR="00BA6DD3" w:rsidSect="007F7D51">
      <w:headerReference w:type="default" r:id="rId8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F9DB2" w14:textId="77777777" w:rsidR="008F5201" w:rsidRDefault="008F5201" w:rsidP="007F7D51">
      <w:pPr>
        <w:spacing w:after="0" w:line="240" w:lineRule="auto"/>
      </w:pPr>
      <w:r>
        <w:separator/>
      </w:r>
    </w:p>
  </w:endnote>
  <w:endnote w:type="continuationSeparator" w:id="0">
    <w:p w14:paraId="6644C275" w14:textId="77777777" w:rsidR="008F5201" w:rsidRDefault="008F5201" w:rsidP="007F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08E34" w14:textId="77777777" w:rsidR="008F5201" w:rsidRDefault="008F5201" w:rsidP="007F7D51">
      <w:pPr>
        <w:spacing w:after="0" w:line="240" w:lineRule="auto"/>
      </w:pPr>
      <w:r>
        <w:separator/>
      </w:r>
    </w:p>
  </w:footnote>
  <w:footnote w:type="continuationSeparator" w:id="0">
    <w:p w14:paraId="60B210FA" w14:textId="77777777" w:rsidR="008F5201" w:rsidRDefault="008F5201" w:rsidP="007F7D51">
      <w:pPr>
        <w:spacing w:after="0" w:line="240" w:lineRule="auto"/>
      </w:pPr>
      <w:r>
        <w:continuationSeparator/>
      </w:r>
    </w:p>
  </w:footnote>
  <w:footnote w:id="1">
    <w:p w14:paraId="6CE16469" w14:textId="77777777" w:rsidR="00B633CF" w:rsidRDefault="00B633CF" w:rsidP="00B633CF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B633CF">
        <w:rPr>
          <w:sz w:val="22"/>
          <w:szCs w:val="22"/>
        </w:rPr>
        <w:t xml:space="preserve">Vgl. </w:t>
      </w:r>
      <w:hyperlink r:id="rId1" w:history="1">
        <w:r w:rsidRPr="00B633CF">
          <w:rPr>
            <w:rStyle w:val="Hyperlink"/>
            <w:color w:val="0000FF"/>
            <w:sz w:val="22"/>
            <w:szCs w:val="22"/>
          </w:rPr>
          <w:t>https://www.rki.de/DE/Content/Service/Presse/Pressemitteilungen/2019/14_2019.html</w:t>
        </w:r>
      </w:hyperlink>
      <w:r w:rsidRPr="00B633CF">
        <w:rPr>
          <w:sz w:val="22"/>
          <w:szCs w:val="22"/>
        </w:rPr>
        <w:t>, Zugriff 13.07.2020</w:t>
      </w:r>
    </w:p>
  </w:footnote>
  <w:footnote w:id="2">
    <w:p w14:paraId="6AF7D924" w14:textId="0F8B7E3D" w:rsidR="00402236" w:rsidRDefault="00402236">
      <w:pPr>
        <w:pStyle w:val="Funotentext"/>
      </w:pPr>
      <w:r>
        <w:rPr>
          <w:rStyle w:val="Funotenzeichen"/>
        </w:rPr>
        <w:footnoteRef/>
      </w:r>
      <w:r>
        <w:t xml:space="preserve"> vgl. </w:t>
      </w:r>
      <w:hyperlink r:id="rId2" w:history="1">
        <w:r w:rsidRPr="00AF576A">
          <w:rPr>
            <w:rStyle w:val="Hyperlink"/>
          </w:rPr>
          <w:t>https://www.bibb.de/dokumente/pdf/geschst_pflgb_rahmenplaene-der-fachkommission.pdf</w:t>
        </w:r>
      </w:hyperlink>
      <w:r>
        <w:t>, Zugriff 09.09.2020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47572" w14:textId="7C3B459E" w:rsidR="007F7D51" w:rsidRDefault="007F7D51">
    <w:pPr>
      <w:pStyle w:val="Kopfzeile"/>
    </w:pPr>
    <w:r>
      <w:t>Betrieb:</w:t>
    </w:r>
    <w:r>
      <w:ptab w:relativeTo="margin" w:alignment="center" w:leader="none"/>
    </w:r>
    <w:r>
      <w:t>1. Ausbildungsdrittel</w:t>
    </w:r>
    <w:r>
      <w:ptab w:relativeTo="margin" w:alignment="right" w:leader="none"/>
    </w:r>
    <w:r>
      <w:t>Orientierungseinsatz</w:t>
    </w:r>
  </w:p>
  <w:p w14:paraId="08EABBAF" w14:textId="0DB770E9" w:rsidR="00BF58C2" w:rsidRDefault="00BF58C2" w:rsidP="00BF58C2">
    <w:pPr>
      <w:pStyle w:val="Kopfzeile"/>
      <w:jc w:val="center"/>
    </w:pPr>
    <w:r>
      <w:t xml:space="preserve">Erstellt von: BBS </w:t>
    </w:r>
    <w:proofErr w:type="gramStart"/>
    <w:r>
      <w:t>Winsen ,</w:t>
    </w:r>
    <w:proofErr w:type="gramEnd"/>
    <w:r>
      <w:t xml:space="preserve"> Astrid Lorenschat, September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46093"/>
    <w:multiLevelType w:val="hybridMultilevel"/>
    <w:tmpl w:val="7D04A7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B499B"/>
    <w:multiLevelType w:val="hybridMultilevel"/>
    <w:tmpl w:val="1C0A14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E5988"/>
    <w:multiLevelType w:val="hybridMultilevel"/>
    <w:tmpl w:val="051A2D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34BCD"/>
    <w:multiLevelType w:val="hybridMultilevel"/>
    <w:tmpl w:val="D8C0FC2E"/>
    <w:lvl w:ilvl="0" w:tplc="0407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 w15:restartNumberingAfterBreak="0">
    <w:nsid w:val="453537F1"/>
    <w:multiLevelType w:val="hybridMultilevel"/>
    <w:tmpl w:val="D1FADED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DD7856"/>
    <w:multiLevelType w:val="hybridMultilevel"/>
    <w:tmpl w:val="8A4E489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C41862"/>
    <w:multiLevelType w:val="hybridMultilevel"/>
    <w:tmpl w:val="140697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C6DC9"/>
    <w:multiLevelType w:val="hybridMultilevel"/>
    <w:tmpl w:val="AFE80220"/>
    <w:lvl w:ilvl="0" w:tplc="CA70E5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315AA"/>
    <w:multiLevelType w:val="hybridMultilevel"/>
    <w:tmpl w:val="7FB6FCF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15F33"/>
    <w:multiLevelType w:val="hybridMultilevel"/>
    <w:tmpl w:val="1A76673E"/>
    <w:lvl w:ilvl="0" w:tplc="04070001">
      <w:start w:val="1"/>
      <w:numFmt w:val="bullet"/>
      <w:lvlText w:val=""/>
      <w:lvlJc w:val="left"/>
      <w:pPr>
        <w:ind w:left="1095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D51"/>
    <w:rsid w:val="0001163E"/>
    <w:rsid w:val="001D08A6"/>
    <w:rsid w:val="001E7355"/>
    <w:rsid w:val="00286814"/>
    <w:rsid w:val="003E47C9"/>
    <w:rsid w:val="00402236"/>
    <w:rsid w:val="00496F5C"/>
    <w:rsid w:val="005E1F85"/>
    <w:rsid w:val="00686AAE"/>
    <w:rsid w:val="007578F3"/>
    <w:rsid w:val="007B3C1D"/>
    <w:rsid w:val="007F7D51"/>
    <w:rsid w:val="008F5201"/>
    <w:rsid w:val="00906477"/>
    <w:rsid w:val="00B633CF"/>
    <w:rsid w:val="00BA6DD3"/>
    <w:rsid w:val="00BF58C2"/>
    <w:rsid w:val="00C31C66"/>
    <w:rsid w:val="00C81CC7"/>
    <w:rsid w:val="00D77143"/>
    <w:rsid w:val="00DB3340"/>
    <w:rsid w:val="00DF2900"/>
    <w:rsid w:val="00EB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D798E"/>
  <w15:chartTrackingRefBased/>
  <w15:docId w15:val="{AC85B62A-FEF0-4EF6-8BC2-DFA01A36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7D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F7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F7D51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F7D5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F7D5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F7D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7F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F7D51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F7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7D51"/>
  </w:style>
  <w:style w:type="paragraph" w:styleId="Fuzeile">
    <w:name w:val="footer"/>
    <w:basedOn w:val="Standard"/>
    <w:link w:val="FuzeileZchn"/>
    <w:uiPriority w:val="99"/>
    <w:unhideWhenUsed/>
    <w:rsid w:val="007F7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7D5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6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6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4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ibb.de/dokumente/pdf/geschst_pflgb_rahmenplaene-der-fachkommission.pdf" TargetMode="External"/><Relationship Id="rId1" Type="http://schemas.openxmlformats.org/officeDocument/2006/relationships/hyperlink" Target="https://www.rki.de/DE/Content/Service/Presse/Pressemitteilungen/2019/14_2019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D7374-EE12-4E63-A7C3-9A1E90523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Lorenschat</dc:creator>
  <cp:keywords/>
  <dc:description/>
  <cp:lastModifiedBy>Astrid Lorenschat</cp:lastModifiedBy>
  <cp:revision>4</cp:revision>
  <cp:lastPrinted>2020-09-23T09:28:00Z</cp:lastPrinted>
  <dcterms:created xsi:type="dcterms:W3CDTF">2020-10-14T13:22:00Z</dcterms:created>
  <dcterms:modified xsi:type="dcterms:W3CDTF">2020-11-27T10:39:00Z</dcterms:modified>
</cp:coreProperties>
</file>