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A0BB0" w14:textId="77777777" w:rsidR="007F7D51" w:rsidRDefault="007F7D51" w:rsidP="007F7D51"/>
    <w:p w14:paraId="078F25C0" w14:textId="77777777" w:rsidR="007F7D51" w:rsidRDefault="007F7D51" w:rsidP="007F7D51">
      <w:pPr>
        <w:jc w:val="center"/>
        <w:rPr>
          <w:b/>
          <w:bCs/>
          <w:sz w:val="28"/>
          <w:szCs w:val="28"/>
        </w:rPr>
      </w:pPr>
      <w:r w:rsidRPr="00F011F7">
        <w:rPr>
          <w:b/>
          <w:bCs/>
          <w:sz w:val="28"/>
          <w:szCs w:val="28"/>
        </w:rPr>
        <w:t>Lernaufgabe für die praktische Ausbildung zur Pflegefachfrau / zum Pflegefachmann</w:t>
      </w:r>
    </w:p>
    <w:tbl>
      <w:tblPr>
        <w:tblStyle w:val="Tabellenraster"/>
        <w:tblpPr w:leftFromText="141" w:rightFromText="141" w:vertAnchor="text" w:horzAnchor="margin" w:tblpY="92"/>
        <w:tblW w:w="0" w:type="auto"/>
        <w:tblLook w:val="04A0" w:firstRow="1" w:lastRow="0" w:firstColumn="1" w:lastColumn="0" w:noHBand="0" w:noVBand="1"/>
      </w:tblPr>
      <w:tblGrid>
        <w:gridCol w:w="9062"/>
      </w:tblGrid>
      <w:tr w:rsidR="007F7D51" w14:paraId="7CE40A6F" w14:textId="77777777" w:rsidTr="00A87554">
        <w:tc>
          <w:tcPr>
            <w:tcW w:w="9062" w:type="dxa"/>
          </w:tcPr>
          <w:p w14:paraId="19A7DCD1" w14:textId="77777777" w:rsidR="007F7D51" w:rsidRPr="00027685" w:rsidRDefault="007F7D51" w:rsidP="00A87554">
            <w:pPr>
              <w:rPr>
                <w:b/>
                <w:bCs/>
              </w:rPr>
            </w:pPr>
            <w:r w:rsidRPr="00027685">
              <w:rPr>
                <w:b/>
                <w:bCs/>
              </w:rPr>
              <w:t>Name der Schülerin / des Schülers:</w:t>
            </w:r>
          </w:p>
          <w:p w14:paraId="57CEFBE4" w14:textId="77777777" w:rsidR="007F7D51" w:rsidRDefault="007F7D51" w:rsidP="00A87554">
            <w:pPr>
              <w:rPr>
                <w:b/>
                <w:bCs/>
              </w:rPr>
            </w:pPr>
          </w:p>
          <w:p w14:paraId="3AA23BFC" w14:textId="77777777" w:rsidR="007F7D51" w:rsidRPr="00027685" w:rsidRDefault="007F7D51" w:rsidP="00A87554">
            <w:pPr>
              <w:rPr>
                <w:b/>
                <w:bCs/>
              </w:rPr>
            </w:pPr>
          </w:p>
        </w:tc>
      </w:tr>
      <w:tr w:rsidR="007F7D51" w14:paraId="310860EE" w14:textId="77777777" w:rsidTr="00A87554">
        <w:tc>
          <w:tcPr>
            <w:tcW w:w="9062" w:type="dxa"/>
          </w:tcPr>
          <w:p w14:paraId="53714700" w14:textId="77777777" w:rsidR="007F7D51" w:rsidRPr="00027685" w:rsidRDefault="007F7D51" w:rsidP="00A87554">
            <w:pPr>
              <w:rPr>
                <w:b/>
                <w:bCs/>
              </w:rPr>
            </w:pPr>
            <w:r w:rsidRPr="00027685">
              <w:rPr>
                <w:b/>
                <w:bCs/>
              </w:rPr>
              <w:t xml:space="preserve">Einsatzzeitraum: </w:t>
            </w:r>
          </w:p>
          <w:p w14:paraId="3BBD9C73" w14:textId="77777777" w:rsidR="007F7D51" w:rsidRDefault="007F7D51" w:rsidP="00A87554">
            <w:pPr>
              <w:rPr>
                <w:b/>
                <w:bCs/>
              </w:rPr>
            </w:pPr>
          </w:p>
          <w:p w14:paraId="7427AC42" w14:textId="77777777" w:rsidR="007F7D51" w:rsidRPr="00027685" w:rsidRDefault="007F7D51" w:rsidP="00A87554">
            <w:pPr>
              <w:rPr>
                <w:b/>
                <w:bCs/>
              </w:rPr>
            </w:pPr>
          </w:p>
        </w:tc>
      </w:tr>
      <w:tr w:rsidR="007F7D51" w14:paraId="50A51BE5" w14:textId="77777777" w:rsidTr="00A87554">
        <w:tc>
          <w:tcPr>
            <w:tcW w:w="9062" w:type="dxa"/>
          </w:tcPr>
          <w:p w14:paraId="297B552B" w14:textId="77777777" w:rsidR="007F7D51" w:rsidRPr="00027685" w:rsidRDefault="007F7D51" w:rsidP="00A87554">
            <w:pPr>
              <w:rPr>
                <w:b/>
                <w:bCs/>
              </w:rPr>
            </w:pPr>
            <w:r w:rsidRPr="00027685">
              <w:rPr>
                <w:b/>
                <w:bCs/>
              </w:rPr>
              <w:t>Einsatzort (z.B. stationär Langzeit / stationär akut / ambulant o.ä.):</w:t>
            </w:r>
          </w:p>
          <w:p w14:paraId="7B7F09C4" w14:textId="77777777" w:rsidR="007F7D51" w:rsidRDefault="007F7D51" w:rsidP="00A87554">
            <w:pPr>
              <w:rPr>
                <w:b/>
                <w:bCs/>
              </w:rPr>
            </w:pPr>
          </w:p>
          <w:p w14:paraId="53A6986B" w14:textId="77777777" w:rsidR="007F7D51" w:rsidRPr="00027685" w:rsidRDefault="007F7D51" w:rsidP="00A87554">
            <w:pPr>
              <w:rPr>
                <w:b/>
                <w:bCs/>
              </w:rPr>
            </w:pPr>
          </w:p>
          <w:p w14:paraId="39321039" w14:textId="77777777" w:rsidR="007F7D51" w:rsidRPr="00027685" w:rsidRDefault="007F7D51" w:rsidP="00A87554">
            <w:pPr>
              <w:rPr>
                <w:b/>
                <w:bCs/>
              </w:rPr>
            </w:pPr>
          </w:p>
        </w:tc>
      </w:tr>
      <w:tr w:rsidR="007F7D51" w14:paraId="6223C098" w14:textId="77777777" w:rsidTr="00A87554">
        <w:tc>
          <w:tcPr>
            <w:tcW w:w="9062" w:type="dxa"/>
          </w:tcPr>
          <w:p w14:paraId="692BFB14" w14:textId="77777777" w:rsidR="007F7D51" w:rsidRDefault="007F7D51" w:rsidP="00A87554">
            <w:pPr>
              <w:rPr>
                <w:b/>
                <w:bCs/>
              </w:rPr>
            </w:pPr>
            <w:r>
              <w:rPr>
                <w:b/>
                <w:bCs/>
              </w:rPr>
              <w:t>Datum der Lernaufgabe (Zeitraum festlegen):</w:t>
            </w:r>
          </w:p>
          <w:p w14:paraId="574C14C4" w14:textId="77777777" w:rsidR="007F7D51" w:rsidRDefault="007F7D51" w:rsidP="00A87554">
            <w:pPr>
              <w:rPr>
                <w:b/>
                <w:bCs/>
              </w:rPr>
            </w:pPr>
          </w:p>
          <w:p w14:paraId="1CC58FA0" w14:textId="77777777" w:rsidR="007F7D51" w:rsidRPr="00027685" w:rsidRDefault="007F7D51" w:rsidP="00A87554">
            <w:pPr>
              <w:rPr>
                <w:b/>
                <w:bCs/>
              </w:rPr>
            </w:pPr>
          </w:p>
        </w:tc>
      </w:tr>
      <w:tr w:rsidR="007F7D51" w14:paraId="738F9D0F" w14:textId="77777777" w:rsidTr="00A87554">
        <w:tc>
          <w:tcPr>
            <w:tcW w:w="9062" w:type="dxa"/>
          </w:tcPr>
          <w:p w14:paraId="10A06E66" w14:textId="77777777" w:rsidR="007F7D51" w:rsidRDefault="007F7D51" w:rsidP="00A87554">
            <w:pPr>
              <w:rPr>
                <w:b/>
                <w:bCs/>
              </w:rPr>
            </w:pPr>
            <w:r>
              <w:rPr>
                <w:b/>
                <w:bCs/>
              </w:rPr>
              <w:t>Datum der Reflexion / Nachbesprechung:</w:t>
            </w:r>
          </w:p>
          <w:p w14:paraId="75B7F719" w14:textId="77777777" w:rsidR="007F7D51" w:rsidRDefault="007F7D51" w:rsidP="00A87554">
            <w:pPr>
              <w:rPr>
                <w:b/>
                <w:bCs/>
              </w:rPr>
            </w:pPr>
          </w:p>
          <w:p w14:paraId="2D8F7531" w14:textId="77777777" w:rsidR="007F7D51" w:rsidRDefault="007F7D51" w:rsidP="00A87554">
            <w:pPr>
              <w:rPr>
                <w:b/>
                <w:bCs/>
              </w:rPr>
            </w:pPr>
          </w:p>
        </w:tc>
      </w:tr>
      <w:tr w:rsidR="007F7D51" w14:paraId="379FAC1A" w14:textId="77777777" w:rsidTr="00A87554">
        <w:tc>
          <w:tcPr>
            <w:tcW w:w="9062" w:type="dxa"/>
            <w:shd w:val="clear" w:color="auto" w:fill="D9D9D9" w:themeFill="background1" w:themeFillShade="D9"/>
          </w:tcPr>
          <w:p w14:paraId="6789347E" w14:textId="498B0C78" w:rsidR="007F7D51" w:rsidRDefault="007F7D51" w:rsidP="00A87554">
            <w:pPr>
              <w:jc w:val="center"/>
              <w:rPr>
                <w:b/>
                <w:bCs/>
                <w:sz w:val="28"/>
                <w:szCs w:val="28"/>
              </w:rPr>
            </w:pPr>
            <w:r w:rsidRPr="001450C1">
              <w:rPr>
                <w:b/>
                <w:bCs/>
                <w:sz w:val="28"/>
                <w:szCs w:val="28"/>
              </w:rPr>
              <w:t>Thema der Aufgabe:</w:t>
            </w:r>
          </w:p>
          <w:p w14:paraId="12E35E27" w14:textId="0E51BACA" w:rsidR="007F7D51" w:rsidRPr="0001163E" w:rsidRDefault="00472DCE" w:rsidP="0001163E">
            <w:pPr>
              <w:jc w:val="center"/>
              <w:rPr>
                <w:b/>
                <w:bCs/>
                <w:sz w:val="28"/>
                <w:szCs w:val="28"/>
              </w:rPr>
            </w:pPr>
            <w:r>
              <w:rPr>
                <w:b/>
                <w:bCs/>
                <w:sz w:val="28"/>
                <w:szCs w:val="28"/>
              </w:rPr>
              <w:t xml:space="preserve">Verhalten in Notfallsituationen während des Einsatzes </w:t>
            </w:r>
            <w:proofErr w:type="gramStart"/>
            <w:r>
              <w:rPr>
                <w:b/>
                <w:bCs/>
                <w:sz w:val="28"/>
                <w:szCs w:val="28"/>
              </w:rPr>
              <w:t>beim Patient</w:t>
            </w:r>
            <w:proofErr w:type="gramEnd"/>
          </w:p>
        </w:tc>
      </w:tr>
      <w:tr w:rsidR="007F7D51" w14:paraId="5AE30C0E" w14:textId="77777777" w:rsidTr="00A87554">
        <w:tc>
          <w:tcPr>
            <w:tcW w:w="9062" w:type="dxa"/>
          </w:tcPr>
          <w:p w14:paraId="039A2230" w14:textId="79B3B637" w:rsidR="007F7D51" w:rsidRDefault="007F7D51" w:rsidP="00A87554">
            <w:pPr>
              <w:rPr>
                <w:b/>
                <w:bCs/>
              </w:rPr>
            </w:pPr>
            <w:r>
              <w:rPr>
                <w:b/>
                <w:bCs/>
              </w:rPr>
              <w:t xml:space="preserve">Themenbezogenes </w:t>
            </w:r>
            <w:r w:rsidR="00F54758">
              <w:rPr>
                <w:b/>
                <w:bCs/>
              </w:rPr>
              <w:t>theoretisches Vorwissen (aus dem Unterricht oder eigenständig zu ermitteln)</w:t>
            </w:r>
            <w:r>
              <w:rPr>
                <w:b/>
                <w:bCs/>
              </w:rPr>
              <w:t>:</w:t>
            </w:r>
          </w:p>
          <w:p w14:paraId="5AB1779C" w14:textId="77777777" w:rsidR="002A79F5" w:rsidRDefault="002A79F5" w:rsidP="00A87554">
            <w:pPr>
              <w:rPr>
                <w:b/>
                <w:bCs/>
              </w:rPr>
            </w:pPr>
          </w:p>
          <w:p w14:paraId="4B1E3C84" w14:textId="53F90DA2" w:rsidR="007F7D51" w:rsidRDefault="00472DCE" w:rsidP="00A87554">
            <w:pPr>
              <w:rPr>
                <w:b/>
                <w:bCs/>
              </w:rPr>
            </w:pPr>
            <w:r>
              <w:rPr>
                <w:b/>
                <w:bCs/>
              </w:rPr>
              <w:t xml:space="preserve">Erste- Hilfe Maßnahmen, Verhalten in Notfällen, Präventivmaßnahmen planen und umsetzen, z.B. Sturzprophylaxe </w:t>
            </w:r>
          </w:p>
          <w:p w14:paraId="148CF3B2" w14:textId="3F6245B2" w:rsidR="00D17CEA" w:rsidRDefault="00D17CEA" w:rsidP="00D17CEA">
            <w:pPr>
              <w:rPr>
                <w:b/>
                <w:bCs/>
              </w:rPr>
            </w:pPr>
          </w:p>
          <w:p w14:paraId="65DFEF0F" w14:textId="6CB4E84B" w:rsidR="007F7D51" w:rsidRPr="00F54758" w:rsidRDefault="00D17CEA" w:rsidP="00A87554">
            <w:pPr>
              <w:pStyle w:val="Listenabsatz"/>
              <w:numPr>
                <w:ilvl w:val="0"/>
                <w:numId w:val="12"/>
              </w:numPr>
              <w:rPr>
                <w:b/>
                <w:bCs/>
              </w:rPr>
            </w:pPr>
            <w:proofErr w:type="gramStart"/>
            <w:r>
              <w:rPr>
                <w:b/>
                <w:bCs/>
              </w:rPr>
              <w:t>Ken</w:t>
            </w:r>
            <w:r w:rsidR="00F54758">
              <w:rPr>
                <w:b/>
                <w:bCs/>
              </w:rPr>
              <w:t xml:space="preserve">ntnis </w:t>
            </w:r>
            <w:r>
              <w:rPr>
                <w:b/>
                <w:bCs/>
              </w:rPr>
              <w:t xml:space="preserve"> der</w:t>
            </w:r>
            <w:proofErr w:type="gramEnd"/>
            <w:r>
              <w:rPr>
                <w:b/>
                <w:bCs/>
              </w:rPr>
              <w:t xml:space="preserve"> hausinternen Standards</w:t>
            </w:r>
          </w:p>
        </w:tc>
      </w:tr>
      <w:tr w:rsidR="007F7D51" w14:paraId="394DB191" w14:textId="77777777" w:rsidTr="00A87554">
        <w:tc>
          <w:tcPr>
            <w:tcW w:w="9062" w:type="dxa"/>
          </w:tcPr>
          <w:p w14:paraId="53526DB8" w14:textId="7EBE87BA" w:rsidR="007F7D51" w:rsidRDefault="007F7D51" w:rsidP="00A87554">
            <w:pPr>
              <w:rPr>
                <w:b/>
                <w:bCs/>
              </w:rPr>
            </w:pPr>
            <w:r>
              <w:rPr>
                <w:b/>
                <w:bCs/>
              </w:rPr>
              <w:t>Kommenta</w:t>
            </w:r>
            <w:r>
              <w:t>r</w:t>
            </w:r>
            <w:r>
              <w:rPr>
                <w:b/>
                <w:bCs/>
              </w:rPr>
              <w:t>:</w:t>
            </w:r>
          </w:p>
          <w:p w14:paraId="6E69E513" w14:textId="3E783AE6" w:rsidR="00472DCE" w:rsidRDefault="00472DCE" w:rsidP="00A87554">
            <w:pPr>
              <w:rPr>
                <w:b/>
                <w:bCs/>
              </w:rPr>
            </w:pPr>
            <w:r>
              <w:rPr>
                <w:b/>
                <w:bCs/>
              </w:rPr>
              <w:t xml:space="preserve">In der Pflege und Betreuung von Patienten kann es zu unvorhersehbaren Notfallsituationen kommen. In der ambulanten Pflege ist man überwiegend alleine unterwegs und muss </w:t>
            </w:r>
            <w:r w:rsidR="0060035D">
              <w:rPr>
                <w:b/>
                <w:bCs/>
              </w:rPr>
              <w:t xml:space="preserve">gedanklich immer auf solche Situationen eingestellt sein, um im Fall der Fälle einen klaren Kopf zu bewahren. Oft sind ältere, pflegebedürftige Patienten nicht mehr dazu in der Lage, Notfallsituationen korrekt einzuschätzen und/oder Hilfe anzufordern. </w:t>
            </w:r>
          </w:p>
          <w:p w14:paraId="14987F05" w14:textId="6D21F25D" w:rsidR="00736D39" w:rsidRPr="00B633CF" w:rsidRDefault="00736D39" w:rsidP="00B633CF">
            <w:pPr>
              <w:rPr>
                <w:rFonts w:cstheme="minorHAnsi"/>
              </w:rPr>
            </w:pPr>
          </w:p>
        </w:tc>
      </w:tr>
      <w:tr w:rsidR="007F7D51" w14:paraId="0751DC32" w14:textId="77777777" w:rsidTr="00A87554">
        <w:tc>
          <w:tcPr>
            <w:tcW w:w="9062" w:type="dxa"/>
          </w:tcPr>
          <w:p w14:paraId="74A1DDD7" w14:textId="751DDAA3" w:rsidR="007F7D51" w:rsidRDefault="007F7D51" w:rsidP="00A87554">
            <w:pPr>
              <w:rPr>
                <w:b/>
                <w:bCs/>
              </w:rPr>
            </w:pPr>
            <w:r>
              <w:rPr>
                <w:b/>
                <w:bCs/>
              </w:rPr>
              <w:t>Ziele:</w:t>
            </w:r>
          </w:p>
          <w:p w14:paraId="63B89C06" w14:textId="1CCD2D7E" w:rsidR="00686AAE" w:rsidRDefault="0060035D" w:rsidP="0060035D">
            <w:pPr>
              <w:pStyle w:val="Listenabsatz"/>
              <w:numPr>
                <w:ilvl w:val="0"/>
                <w:numId w:val="10"/>
              </w:numPr>
            </w:pPr>
            <w:r>
              <w:t>Notfallsituationen erkennen, richtig einschätzen und fachlich korrekt handeln</w:t>
            </w:r>
          </w:p>
          <w:p w14:paraId="0656EC74" w14:textId="58FF8C76" w:rsidR="0060035D" w:rsidRDefault="0060035D" w:rsidP="0060035D">
            <w:pPr>
              <w:pStyle w:val="Listenabsatz"/>
              <w:numPr>
                <w:ilvl w:val="0"/>
                <w:numId w:val="10"/>
              </w:numPr>
            </w:pPr>
            <w:r>
              <w:t xml:space="preserve">Sicherheit in der Durchführung der Handlungskette </w:t>
            </w:r>
          </w:p>
          <w:p w14:paraId="77CFA946" w14:textId="77777777" w:rsidR="00736D39" w:rsidRDefault="00736D39" w:rsidP="00736D39"/>
          <w:p w14:paraId="46CBCDA2" w14:textId="77777777" w:rsidR="00736D39" w:rsidRDefault="00736D39" w:rsidP="00736D39"/>
          <w:p w14:paraId="2E016A25" w14:textId="3D141739" w:rsidR="00736D39" w:rsidRPr="001450C1" w:rsidRDefault="00736D39" w:rsidP="00736D39"/>
        </w:tc>
      </w:tr>
      <w:tr w:rsidR="00402236" w14:paraId="75F9AC87" w14:textId="77777777" w:rsidTr="00A87554">
        <w:tc>
          <w:tcPr>
            <w:tcW w:w="9062" w:type="dxa"/>
          </w:tcPr>
          <w:p w14:paraId="4D4B417C" w14:textId="77777777" w:rsidR="00402236" w:rsidRDefault="00402236" w:rsidP="00A87554">
            <w:pPr>
              <w:rPr>
                <w:b/>
                <w:bCs/>
              </w:rPr>
            </w:pPr>
            <w:r>
              <w:rPr>
                <w:b/>
                <w:bCs/>
              </w:rPr>
              <w:t>Geförderte Kompetenzen</w:t>
            </w:r>
            <w:r>
              <w:rPr>
                <w:rStyle w:val="Funotenzeichen"/>
                <w:b/>
                <w:bCs/>
              </w:rPr>
              <w:footnoteReference w:id="1"/>
            </w:r>
          </w:p>
          <w:p w14:paraId="7E894D06" w14:textId="4E580CC9" w:rsidR="003876D2" w:rsidRDefault="0060035D" w:rsidP="00A87554">
            <w:pPr>
              <w:rPr>
                <w:b/>
                <w:bCs/>
              </w:rPr>
            </w:pPr>
            <w:r>
              <w:rPr>
                <w:b/>
                <w:bCs/>
              </w:rPr>
              <w:t>1.</w:t>
            </w:r>
            <w:r w:rsidR="00E61144">
              <w:rPr>
                <w:b/>
                <w:bCs/>
              </w:rPr>
              <w:t>2</w:t>
            </w:r>
            <w:r w:rsidR="003876D2">
              <w:rPr>
                <w:b/>
                <w:bCs/>
              </w:rPr>
              <w:t xml:space="preserve">/ </w:t>
            </w:r>
            <w:r>
              <w:rPr>
                <w:b/>
                <w:bCs/>
              </w:rPr>
              <w:t>1.</w:t>
            </w:r>
            <w:r w:rsidR="00E61144">
              <w:rPr>
                <w:b/>
                <w:bCs/>
              </w:rPr>
              <w:t>4</w:t>
            </w:r>
            <w:r w:rsidR="003876D2">
              <w:rPr>
                <w:b/>
                <w:bCs/>
              </w:rPr>
              <w:t xml:space="preserve">/ </w:t>
            </w:r>
            <w:r w:rsidR="00D17CEA">
              <w:rPr>
                <w:b/>
                <w:bCs/>
              </w:rPr>
              <w:t>2.1</w:t>
            </w:r>
            <w:r w:rsidR="003876D2">
              <w:rPr>
                <w:b/>
                <w:bCs/>
              </w:rPr>
              <w:t>/ 3.1/ 5.2</w:t>
            </w:r>
          </w:p>
          <w:p w14:paraId="1145593D" w14:textId="77777777" w:rsidR="00402236" w:rsidRDefault="00402236" w:rsidP="00A87554">
            <w:pPr>
              <w:rPr>
                <w:b/>
                <w:bCs/>
              </w:rPr>
            </w:pPr>
          </w:p>
          <w:p w14:paraId="3996725F" w14:textId="77777777" w:rsidR="00402236" w:rsidRDefault="00402236" w:rsidP="00A87554">
            <w:pPr>
              <w:rPr>
                <w:b/>
                <w:bCs/>
              </w:rPr>
            </w:pPr>
          </w:p>
          <w:p w14:paraId="279E354B" w14:textId="77777777" w:rsidR="00402236" w:rsidRDefault="00402236" w:rsidP="00A87554">
            <w:pPr>
              <w:rPr>
                <w:b/>
                <w:bCs/>
              </w:rPr>
            </w:pPr>
          </w:p>
          <w:p w14:paraId="1D6CE77F" w14:textId="7B6F45CD" w:rsidR="00402236" w:rsidRDefault="00402236" w:rsidP="00A87554">
            <w:pPr>
              <w:rPr>
                <w:b/>
                <w:bCs/>
              </w:rPr>
            </w:pPr>
          </w:p>
        </w:tc>
      </w:tr>
      <w:tr w:rsidR="007F7D51" w14:paraId="2EAB670B" w14:textId="77777777" w:rsidTr="002664F4">
        <w:trPr>
          <w:trHeight w:val="14591"/>
        </w:trPr>
        <w:tc>
          <w:tcPr>
            <w:tcW w:w="9062" w:type="dxa"/>
          </w:tcPr>
          <w:p w14:paraId="6A7919F7" w14:textId="5BAE8059" w:rsidR="007F7D51" w:rsidRDefault="007F7D51" w:rsidP="00A87554">
            <w:pPr>
              <w:jc w:val="center"/>
              <w:rPr>
                <w:b/>
                <w:bCs/>
                <w:sz w:val="28"/>
                <w:szCs w:val="28"/>
              </w:rPr>
            </w:pPr>
            <w:r w:rsidRPr="00774DDD">
              <w:rPr>
                <w:b/>
                <w:bCs/>
                <w:sz w:val="28"/>
                <w:szCs w:val="28"/>
              </w:rPr>
              <w:lastRenderedPageBreak/>
              <w:t>Aufgabenstellung:</w:t>
            </w:r>
          </w:p>
          <w:p w14:paraId="2E051EA1" w14:textId="77777777" w:rsidR="007F7D51" w:rsidRPr="00774DDD" w:rsidRDefault="007F7D51" w:rsidP="00A87554">
            <w:pPr>
              <w:rPr>
                <w:b/>
                <w:bCs/>
                <w:sz w:val="28"/>
                <w:szCs w:val="28"/>
              </w:rPr>
            </w:pPr>
          </w:p>
          <w:p w14:paraId="0E151E23" w14:textId="03C43E3C" w:rsidR="00686AAE" w:rsidRPr="00F54758" w:rsidRDefault="00686AAE" w:rsidP="00F54758">
            <w:pPr>
              <w:shd w:val="clear" w:color="auto" w:fill="D9D9D9" w:themeFill="background1" w:themeFillShade="D9"/>
              <w:rPr>
                <w:b/>
                <w:bCs/>
                <w:sz w:val="28"/>
                <w:szCs w:val="28"/>
              </w:rPr>
            </w:pPr>
            <w:r w:rsidRPr="00F54758">
              <w:rPr>
                <w:b/>
                <w:bCs/>
                <w:sz w:val="28"/>
                <w:szCs w:val="28"/>
              </w:rPr>
              <w:t>Vorbereitende Überlegungen</w:t>
            </w:r>
          </w:p>
          <w:p w14:paraId="3CC847E2" w14:textId="77777777" w:rsidR="00F54758" w:rsidRPr="00F54758" w:rsidRDefault="00F54758" w:rsidP="00F54758">
            <w:pPr>
              <w:pStyle w:val="Listenabsatz"/>
              <w:numPr>
                <w:ilvl w:val="0"/>
                <w:numId w:val="14"/>
              </w:numPr>
              <w:shd w:val="clear" w:color="auto" w:fill="FFFFFF" w:themeFill="background1"/>
              <w:rPr>
                <w:bCs/>
                <w:sz w:val="28"/>
                <w:szCs w:val="28"/>
              </w:rPr>
            </w:pPr>
            <w:r w:rsidRPr="00F54758">
              <w:rPr>
                <w:bCs/>
                <w:sz w:val="28"/>
                <w:szCs w:val="28"/>
              </w:rPr>
              <w:t xml:space="preserve">Nehme Stellung: </w:t>
            </w:r>
          </w:p>
          <w:p w14:paraId="3E22E4D4" w14:textId="6D0D92DE" w:rsidR="00402236" w:rsidRPr="002664F4" w:rsidRDefault="00F54758" w:rsidP="002664F4">
            <w:pPr>
              <w:pStyle w:val="Listenabsatz"/>
              <w:numPr>
                <w:ilvl w:val="0"/>
                <w:numId w:val="10"/>
              </w:numPr>
              <w:shd w:val="clear" w:color="auto" w:fill="FFFFFF" w:themeFill="background1"/>
              <w:rPr>
                <w:bCs/>
                <w:sz w:val="28"/>
                <w:szCs w:val="28"/>
              </w:rPr>
            </w:pPr>
            <w:r>
              <w:rPr>
                <w:bCs/>
                <w:sz w:val="28"/>
                <w:szCs w:val="28"/>
              </w:rPr>
              <w:t>w</w:t>
            </w:r>
            <w:r w:rsidR="005509D7" w:rsidRPr="002664F4">
              <w:rPr>
                <w:bCs/>
                <w:sz w:val="28"/>
                <w:szCs w:val="28"/>
              </w:rPr>
              <w:t>arst du selber schon einmal in einer Notfallsituation und warst auf Hilfe angewiesen</w:t>
            </w:r>
            <w:r w:rsidR="008F68AC" w:rsidRPr="002664F4">
              <w:rPr>
                <w:bCs/>
                <w:sz w:val="28"/>
                <w:szCs w:val="28"/>
              </w:rPr>
              <w:t>?</w:t>
            </w:r>
          </w:p>
          <w:p w14:paraId="2CCBD8B6" w14:textId="30E45A7A" w:rsidR="005509D7" w:rsidRPr="002664F4" w:rsidRDefault="005509D7" w:rsidP="002664F4">
            <w:pPr>
              <w:pStyle w:val="Listenabsatz"/>
              <w:numPr>
                <w:ilvl w:val="0"/>
                <w:numId w:val="10"/>
              </w:numPr>
              <w:shd w:val="clear" w:color="auto" w:fill="FFFFFF" w:themeFill="background1"/>
              <w:rPr>
                <w:bCs/>
                <w:sz w:val="28"/>
                <w:szCs w:val="28"/>
              </w:rPr>
            </w:pPr>
            <w:r w:rsidRPr="002664F4">
              <w:rPr>
                <w:bCs/>
                <w:sz w:val="28"/>
                <w:szCs w:val="28"/>
              </w:rPr>
              <w:t>Oder musstest du schon einmal Erste Hilfe leisten</w:t>
            </w:r>
            <w:r w:rsidR="008F68AC" w:rsidRPr="002664F4">
              <w:rPr>
                <w:bCs/>
                <w:sz w:val="28"/>
                <w:szCs w:val="28"/>
              </w:rPr>
              <w:t>?</w:t>
            </w:r>
          </w:p>
          <w:p w14:paraId="023EC8FC" w14:textId="10FBDD9F" w:rsidR="00736D39" w:rsidRPr="00F54758" w:rsidRDefault="00F54758" w:rsidP="00F54758">
            <w:pPr>
              <w:pStyle w:val="Listenabsatz"/>
              <w:numPr>
                <w:ilvl w:val="0"/>
                <w:numId w:val="14"/>
              </w:numPr>
              <w:shd w:val="clear" w:color="auto" w:fill="FFFFFF" w:themeFill="background1"/>
              <w:rPr>
                <w:bCs/>
                <w:sz w:val="28"/>
                <w:szCs w:val="28"/>
              </w:rPr>
            </w:pPr>
            <w:r w:rsidRPr="00F54758">
              <w:rPr>
                <w:bCs/>
                <w:sz w:val="28"/>
                <w:szCs w:val="28"/>
              </w:rPr>
              <w:t>Nenne Gründe für mögliche</w:t>
            </w:r>
            <w:r w:rsidR="005509D7" w:rsidRPr="00F54758">
              <w:rPr>
                <w:bCs/>
                <w:sz w:val="28"/>
                <w:szCs w:val="28"/>
              </w:rPr>
              <w:t xml:space="preserve"> Notfallsituationen</w:t>
            </w:r>
            <w:r w:rsidRPr="00F54758">
              <w:rPr>
                <w:bCs/>
                <w:sz w:val="28"/>
                <w:szCs w:val="28"/>
              </w:rPr>
              <w:t>!</w:t>
            </w:r>
            <w:r w:rsidR="005509D7" w:rsidRPr="00F54758">
              <w:rPr>
                <w:bCs/>
                <w:sz w:val="28"/>
                <w:szCs w:val="28"/>
              </w:rPr>
              <w:t xml:space="preserve"> Schr</w:t>
            </w:r>
            <w:r w:rsidR="00D17CEA" w:rsidRPr="00F54758">
              <w:rPr>
                <w:bCs/>
                <w:sz w:val="28"/>
                <w:szCs w:val="28"/>
              </w:rPr>
              <w:t>ei</w:t>
            </w:r>
            <w:r w:rsidR="005509D7" w:rsidRPr="00F54758">
              <w:rPr>
                <w:bCs/>
                <w:sz w:val="28"/>
                <w:szCs w:val="28"/>
              </w:rPr>
              <w:t>be sie auf und beschreibe den Ablauf der Handlungskette</w:t>
            </w:r>
            <w:r w:rsidRPr="00F54758">
              <w:rPr>
                <w:bCs/>
                <w:sz w:val="28"/>
                <w:szCs w:val="28"/>
              </w:rPr>
              <w:t>!</w:t>
            </w:r>
          </w:p>
          <w:p w14:paraId="767DC70A" w14:textId="77777777" w:rsidR="00686AAE" w:rsidRPr="00686AAE" w:rsidRDefault="00686AAE" w:rsidP="00686AAE">
            <w:pPr>
              <w:shd w:val="clear" w:color="auto" w:fill="FFFFFF" w:themeFill="background1"/>
              <w:rPr>
                <w:b/>
                <w:bCs/>
                <w:sz w:val="28"/>
                <w:szCs w:val="28"/>
              </w:rPr>
            </w:pPr>
          </w:p>
          <w:p w14:paraId="1E2FC073" w14:textId="70766B6A" w:rsidR="00341C5C" w:rsidRPr="00341C5C" w:rsidRDefault="00F54758" w:rsidP="00F54758">
            <w:pPr>
              <w:shd w:val="clear" w:color="auto" w:fill="D9D9D9" w:themeFill="background1" w:themeFillShade="D9"/>
              <w:rPr>
                <w:b/>
                <w:bCs/>
                <w:sz w:val="28"/>
                <w:szCs w:val="28"/>
              </w:rPr>
            </w:pPr>
            <w:r>
              <w:rPr>
                <w:b/>
                <w:bCs/>
                <w:sz w:val="28"/>
                <w:szCs w:val="28"/>
              </w:rPr>
              <w:t xml:space="preserve">     </w:t>
            </w:r>
            <w:r w:rsidR="007F7D51" w:rsidRPr="00F54758">
              <w:rPr>
                <w:b/>
                <w:bCs/>
                <w:sz w:val="28"/>
                <w:szCs w:val="28"/>
              </w:rPr>
              <w:t>Praktische Durchführung:</w:t>
            </w:r>
          </w:p>
          <w:p w14:paraId="1E71D31F" w14:textId="5AD7B9C1" w:rsidR="00686AAE" w:rsidRPr="002664F4" w:rsidRDefault="009E44C9" w:rsidP="002664F4">
            <w:pPr>
              <w:pStyle w:val="Listenabsatz"/>
              <w:numPr>
                <w:ilvl w:val="0"/>
                <w:numId w:val="10"/>
              </w:numPr>
              <w:rPr>
                <w:bCs/>
                <w:sz w:val="28"/>
                <w:szCs w:val="28"/>
              </w:rPr>
            </w:pPr>
            <w:r w:rsidRPr="002664F4">
              <w:rPr>
                <w:bCs/>
                <w:sz w:val="28"/>
                <w:szCs w:val="28"/>
              </w:rPr>
              <w:t>Suche dir die passenden</w:t>
            </w:r>
            <w:r w:rsidR="005509D7" w:rsidRPr="002664F4">
              <w:rPr>
                <w:bCs/>
                <w:sz w:val="28"/>
                <w:szCs w:val="28"/>
              </w:rPr>
              <w:t xml:space="preserve"> Standards</w:t>
            </w:r>
            <w:r w:rsidRPr="002664F4">
              <w:rPr>
                <w:bCs/>
                <w:sz w:val="28"/>
                <w:szCs w:val="28"/>
              </w:rPr>
              <w:t>, Arbeitssicherheitsanweisungen Arbeitsanweisungen</w:t>
            </w:r>
            <w:r w:rsidR="005509D7" w:rsidRPr="002664F4">
              <w:rPr>
                <w:bCs/>
                <w:sz w:val="28"/>
                <w:szCs w:val="28"/>
              </w:rPr>
              <w:t xml:space="preserve"> und Verfahrensanweisungen </w:t>
            </w:r>
            <w:r w:rsidRPr="002664F4">
              <w:rPr>
                <w:bCs/>
                <w:sz w:val="28"/>
                <w:szCs w:val="28"/>
              </w:rPr>
              <w:t>raus, lese sie durch und verinnerliche sie</w:t>
            </w:r>
          </w:p>
          <w:p w14:paraId="6ECEF61A" w14:textId="6F9355F7" w:rsidR="004D3B69" w:rsidRPr="002664F4" w:rsidRDefault="004D3B69" w:rsidP="002664F4">
            <w:pPr>
              <w:pStyle w:val="Listenabsatz"/>
              <w:numPr>
                <w:ilvl w:val="0"/>
                <w:numId w:val="10"/>
              </w:numPr>
              <w:rPr>
                <w:bCs/>
                <w:sz w:val="28"/>
                <w:szCs w:val="28"/>
              </w:rPr>
            </w:pPr>
            <w:r w:rsidRPr="002664F4">
              <w:rPr>
                <w:bCs/>
                <w:sz w:val="28"/>
                <w:szCs w:val="28"/>
              </w:rPr>
              <w:t xml:space="preserve">Befrage </w:t>
            </w:r>
            <w:r w:rsidR="00DA0569" w:rsidRPr="002664F4">
              <w:rPr>
                <w:bCs/>
                <w:sz w:val="28"/>
                <w:szCs w:val="28"/>
              </w:rPr>
              <w:t>erfahrene Kollegen</w:t>
            </w:r>
            <w:r w:rsidR="00F54758">
              <w:rPr>
                <w:bCs/>
                <w:sz w:val="28"/>
                <w:szCs w:val="28"/>
              </w:rPr>
              <w:t xml:space="preserve"> bezüglich Ihrer Erfahrungen mit Notfallsituationen!</w:t>
            </w:r>
            <w:r w:rsidR="00DA0569" w:rsidRPr="002664F4">
              <w:rPr>
                <w:bCs/>
                <w:sz w:val="28"/>
                <w:szCs w:val="28"/>
              </w:rPr>
              <w:t xml:space="preserve"> </w:t>
            </w:r>
            <w:r w:rsidRPr="002664F4">
              <w:rPr>
                <w:bCs/>
                <w:sz w:val="28"/>
                <w:szCs w:val="28"/>
              </w:rPr>
              <w:t xml:space="preserve"> </w:t>
            </w:r>
          </w:p>
          <w:p w14:paraId="238CE4AD" w14:textId="74F3C3DD" w:rsidR="009E44C9" w:rsidRPr="002664F4" w:rsidRDefault="004D3B69" w:rsidP="002664F4">
            <w:pPr>
              <w:pStyle w:val="Listenabsatz"/>
              <w:numPr>
                <w:ilvl w:val="0"/>
                <w:numId w:val="10"/>
              </w:numPr>
              <w:rPr>
                <w:bCs/>
                <w:sz w:val="28"/>
                <w:szCs w:val="28"/>
              </w:rPr>
            </w:pPr>
            <w:r w:rsidRPr="002664F4">
              <w:rPr>
                <w:bCs/>
                <w:sz w:val="28"/>
                <w:szCs w:val="28"/>
              </w:rPr>
              <w:t>Beschreibe anhand einer fiktiven Notfallsituation</w:t>
            </w:r>
            <w:r w:rsidR="00D17CEA" w:rsidRPr="002664F4">
              <w:rPr>
                <w:bCs/>
                <w:sz w:val="28"/>
                <w:szCs w:val="28"/>
              </w:rPr>
              <w:t>, (z.B. Auffinden eines auf dem Boden liegenden Patienten)</w:t>
            </w:r>
            <w:r w:rsidRPr="002664F4">
              <w:rPr>
                <w:bCs/>
                <w:sz w:val="28"/>
                <w:szCs w:val="28"/>
              </w:rPr>
              <w:t xml:space="preserve"> den Ablauf der </w:t>
            </w:r>
            <w:r w:rsidR="00D17CEA" w:rsidRPr="002664F4">
              <w:rPr>
                <w:bCs/>
                <w:sz w:val="28"/>
                <w:szCs w:val="28"/>
              </w:rPr>
              <w:t>H</w:t>
            </w:r>
            <w:r w:rsidRPr="002664F4">
              <w:rPr>
                <w:bCs/>
                <w:sz w:val="28"/>
                <w:szCs w:val="28"/>
              </w:rPr>
              <w:t xml:space="preserve">andlungskette. </w:t>
            </w:r>
          </w:p>
          <w:p w14:paraId="67599A1A" w14:textId="214ECD5C" w:rsidR="004D3B69" w:rsidRPr="002664F4" w:rsidRDefault="00F54758" w:rsidP="002664F4">
            <w:pPr>
              <w:pStyle w:val="Listenabsatz"/>
              <w:numPr>
                <w:ilvl w:val="0"/>
                <w:numId w:val="10"/>
              </w:numPr>
              <w:rPr>
                <w:bCs/>
                <w:sz w:val="28"/>
                <w:szCs w:val="28"/>
              </w:rPr>
            </w:pPr>
            <w:r>
              <w:rPr>
                <w:bCs/>
                <w:sz w:val="28"/>
                <w:szCs w:val="28"/>
              </w:rPr>
              <w:t xml:space="preserve">Bedenke dabei: </w:t>
            </w:r>
            <w:r w:rsidR="004D3B69" w:rsidRPr="002664F4">
              <w:rPr>
                <w:bCs/>
                <w:sz w:val="28"/>
                <w:szCs w:val="28"/>
              </w:rPr>
              <w:t>Was ist zu</w:t>
            </w:r>
            <w:r w:rsidR="009E44C9" w:rsidRPr="002664F4">
              <w:rPr>
                <w:bCs/>
                <w:sz w:val="28"/>
                <w:szCs w:val="28"/>
              </w:rPr>
              <w:t>erst</w:t>
            </w:r>
            <w:r w:rsidR="004D3B69" w:rsidRPr="002664F4">
              <w:rPr>
                <w:bCs/>
                <w:sz w:val="28"/>
                <w:szCs w:val="28"/>
              </w:rPr>
              <w:t xml:space="preserve"> </w:t>
            </w:r>
            <w:r w:rsidR="009E44C9" w:rsidRPr="002664F4">
              <w:rPr>
                <w:bCs/>
                <w:sz w:val="28"/>
                <w:szCs w:val="28"/>
              </w:rPr>
              <w:t xml:space="preserve">zu </w:t>
            </w:r>
            <w:r w:rsidR="004D3B69" w:rsidRPr="002664F4">
              <w:rPr>
                <w:bCs/>
                <w:sz w:val="28"/>
                <w:szCs w:val="28"/>
              </w:rPr>
              <w:t>tun</w:t>
            </w:r>
            <w:r w:rsidR="009E44C9" w:rsidRPr="002664F4">
              <w:rPr>
                <w:bCs/>
                <w:sz w:val="28"/>
                <w:szCs w:val="28"/>
              </w:rPr>
              <w:t xml:space="preserve"> (z.B. Rettungswagen ja/nein?)</w:t>
            </w:r>
            <w:r w:rsidR="004D3B69" w:rsidRPr="002664F4">
              <w:rPr>
                <w:bCs/>
                <w:sz w:val="28"/>
                <w:szCs w:val="28"/>
              </w:rPr>
              <w:t>, wer muss informiert werden</w:t>
            </w:r>
            <w:r w:rsidR="009E44C9" w:rsidRPr="002664F4">
              <w:rPr>
                <w:bCs/>
                <w:sz w:val="28"/>
                <w:szCs w:val="28"/>
              </w:rPr>
              <w:t xml:space="preserve">? </w:t>
            </w:r>
          </w:p>
          <w:p w14:paraId="5A6E44D1" w14:textId="12E25180" w:rsidR="009E44C9" w:rsidRPr="002664F4" w:rsidRDefault="00F54758" w:rsidP="002664F4">
            <w:pPr>
              <w:pStyle w:val="Listenabsatz"/>
              <w:numPr>
                <w:ilvl w:val="0"/>
                <w:numId w:val="10"/>
              </w:numPr>
              <w:rPr>
                <w:bCs/>
                <w:sz w:val="28"/>
                <w:szCs w:val="28"/>
              </w:rPr>
            </w:pPr>
            <w:r>
              <w:rPr>
                <w:bCs/>
                <w:sz w:val="28"/>
                <w:szCs w:val="28"/>
              </w:rPr>
              <w:t xml:space="preserve">Zähle </w:t>
            </w:r>
            <w:r w:rsidR="009E44C9" w:rsidRPr="002664F4">
              <w:rPr>
                <w:bCs/>
                <w:sz w:val="28"/>
                <w:szCs w:val="28"/>
              </w:rPr>
              <w:t>Formulare</w:t>
            </w:r>
            <w:r>
              <w:rPr>
                <w:bCs/>
                <w:sz w:val="28"/>
                <w:szCs w:val="28"/>
              </w:rPr>
              <w:t xml:space="preserve"> auf</w:t>
            </w:r>
            <w:r w:rsidR="009E44C9" w:rsidRPr="002664F4">
              <w:rPr>
                <w:bCs/>
                <w:sz w:val="28"/>
                <w:szCs w:val="28"/>
              </w:rPr>
              <w:t>, die ausgefüllt werden müssen</w:t>
            </w:r>
            <w:r>
              <w:rPr>
                <w:bCs/>
                <w:sz w:val="28"/>
                <w:szCs w:val="28"/>
              </w:rPr>
              <w:t>!</w:t>
            </w:r>
            <w:r w:rsidR="009E44C9" w:rsidRPr="002664F4">
              <w:rPr>
                <w:bCs/>
                <w:sz w:val="28"/>
                <w:szCs w:val="28"/>
              </w:rPr>
              <w:t xml:space="preserve"> </w:t>
            </w:r>
          </w:p>
          <w:p w14:paraId="125021FB" w14:textId="25C010F4" w:rsidR="003876D2" w:rsidRPr="002664F4" w:rsidRDefault="00F54758" w:rsidP="002664F4">
            <w:pPr>
              <w:pStyle w:val="Listenabsatz"/>
              <w:numPr>
                <w:ilvl w:val="0"/>
                <w:numId w:val="10"/>
              </w:numPr>
              <w:rPr>
                <w:bCs/>
                <w:sz w:val="28"/>
                <w:szCs w:val="28"/>
              </w:rPr>
            </w:pPr>
            <w:r>
              <w:rPr>
                <w:bCs/>
                <w:sz w:val="28"/>
                <w:szCs w:val="28"/>
              </w:rPr>
              <w:t xml:space="preserve">Inwiefern könnte </w:t>
            </w:r>
            <w:r w:rsidR="003876D2" w:rsidRPr="002664F4">
              <w:rPr>
                <w:bCs/>
                <w:sz w:val="28"/>
                <w:szCs w:val="28"/>
              </w:rPr>
              <w:t>die Notfallsituation Auswirkungen auf die zukünftige Versorgung des Patienten</w:t>
            </w:r>
            <w:r>
              <w:rPr>
                <w:bCs/>
                <w:sz w:val="28"/>
                <w:szCs w:val="28"/>
              </w:rPr>
              <w:t xml:space="preserve"> haben</w:t>
            </w:r>
            <w:r w:rsidR="003876D2" w:rsidRPr="002664F4">
              <w:rPr>
                <w:bCs/>
                <w:sz w:val="28"/>
                <w:szCs w:val="28"/>
              </w:rPr>
              <w:t>?</w:t>
            </w:r>
          </w:p>
          <w:p w14:paraId="3879403D" w14:textId="77777777" w:rsidR="00736D39" w:rsidRPr="008F68AC" w:rsidRDefault="00736D39" w:rsidP="008F68AC">
            <w:pPr>
              <w:rPr>
                <w:b/>
                <w:bCs/>
                <w:sz w:val="28"/>
                <w:szCs w:val="28"/>
              </w:rPr>
            </w:pPr>
          </w:p>
          <w:p w14:paraId="1D42F5AF" w14:textId="77777777" w:rsidR="007F7D51" w:rsidRDefault="007F7D51" w:rsidP="002664F4">
            <w:pPr>
              <w:pStyle w:val="Listenabsatz"/>
              <w:numPr>
                <w:ilvl w:val="0"/>
                <w:numId w:val="10"/>
              </w:numPr>
              <w:shd w:val="clear" w:color="auto" w:fill="D9D9D9" w:themeFill="background1" w:themeFillShade="D9"/>
              <w:rPr>
                <w:b/>
                <w:bCs/>
                <w:sz w:val="28"/>
                <w:szCs w:val="28"/>
              </w:rPr>
            </w:pPr>
            <w:r>
              <w:rPr>
                <w:b/>
                <w:bCs/>
                <w:sz w:val="28"/>
                <w:szCs w:val="28"/>
              </w:rPr>
              <w:t>Auswertung / Reflexion:</w:t>
            </w:r>
          </w:p>
          <w:p w14:paraId="65951E68" w14:textId="42130CD9" w:rsidR="00402236" w:rsidRDefault="00402236" w:rsidP="00432483">
            <w:pPr>
              <w:ind w:left="360"/>
              <w:rPr>
                <w:b/>
                <w:bCs/>
                <w:sz w:val="28"/>
                <w:szCs w:val="28"/>
              </w:rPr>
            </w:pPr>
          </w:p>
          <w:p w14:paraId="48928C8D" w14:textId="0CFB404A" w:rsidR="00432483" w:rsidRDefault="00432483" w:rsidP="002664F4">
            <w:pPr>
              <w:pStyle w:val="Listenabsatz"/>
              <w:numPr>
                <w:ilvl w:val="0"/>
                <w:numId w:val="10"/>
              </w:numPr>
              <w:rPr>
                <w:bCs/>
                <w:sz w:val="28"/>
                <w:szCs w:val="28"/>
              </w:rPr>
            </w:pPr>
            <w:r w:rsidRPr="002664F4">
              <w:rPr>
                <w:bCs/>
                <w:sz w:val="28"/>
                <w:szCs w:val="28"/>
              </w:rPr>
              <w:t xml:space="preserve">Werte die von </w:t>
            </w:r>
            <w:r w:rsidR="002664F4">
              <w:rPr>
                <w:bCs/>
                <w:sz w:val="28"/>
                <w:szCs w:val="28"/>
              </w:rPr>
              <w:t>Dir</w:t>
            </w:r>
            <w:r w:rsidRPr="002664F4">
              <w:rPr>
                <w:bCs/>
                <w:sz w:val="28"/>
                <w:szCs w:val="28"/>
              </w:rPr>
              <w:t xml:space="preserve"> gelöste Lernaufgabe mit </w:t>
            </w:r>
            <w:r w:rsidR="002664F4">
              <w:rPr>
                <w:bCs/>
                <w:sz w:val="28"/>
                <w:szCs w:val="28"/>
              </w:rPr>
              <w:t xml:space="preserve">Deiner </w:t>
            </w:r>
            <w:r w:rsidRPr="002664F4">
              <w:rPr>
                <w:bCs/>
                <w:sz w:val="28"/>
                <w:szCs w:val="28"/>
              </w:rPr>
              <w:t>Praxisanleitung unter Berücksichtigung folgender Kriterien aus:</w:t>
            </w:r>
          </w:p>
          <w:p w14:paraId="3F3F12D5" w14:textId="77777777" w:rsidR="002664F4" w:rsidRPr="002664F4" w:rsidRDefault="002664F4" w:rsidP="002664F4">
            <w:pPr>
              <w:rPr>
                <w:bCs/>
                <w:sz w:val="28"/>
                <w:szCs w:val="28"/>
              </w:rPr>
            </w:pPr>
          </w:p>
          <w:p w14:paraId="0739C131" w14:textId="48BEC782" w:rsidR="002664F4" w:rsidRPr="002664F4" w:rsidRDefault="002664F4" w:rsidP="002664F4">
            <w:pPr>
              <w:pStyle w:val="Listenabsatz"/>
              <w:numPr>
                <w:ilvl w:val="0"/>
                <w:numId w:val="10"/>
              </w:numPr>
              <w:rPr>
                <w:sz w:val="28"/>
                <w:szCs w:val="28"/>
              </w:rPr>
            </w:pPr>
            <w:r w:rsidRPr="002664F4">
              <w:rPr>
                <w:sz w:val="28"/>
                <w:szCs w:val="28"/>
              </w:rPr>
              <w:t>G</w:t>
            </w:r>
            <w:r w:rsidR="00920D52">
              <w:rPr>
                <w:sz w:val="28"/>
                <w:szCs w:val="28"/>
              </w:rPr>
              <w:t>ib</w:t>
            </w:r>
            <w:r w:rsidRPr="002664F4">
              <w:rPr>
                <w:sz w:val="28"/>
                <w:szCs w:val="28"/>
              </w:rPr>
              <w:t xml:space="preserve"> Probleme und Schwierigkeiten während der Vorbereitung und der Durchführung an!</w:t>
            </w:r>
          </w:p>
          <w:p w14:paraId="6FE0C263" w14:textId="62A71B1B" w:rsidR="00432483" w:rsidRDefault="002664F4" w:rsidP="002664F4">
            <w:pPr>
              <w:pStyle w:val="Listenabsatz"/>
              <w:numPr>
                <w:ilvl w:val="0"/>
                <w:numId w:val="10"/>
              </w:numPr>
              <w:rPr>
                <w:sz w:val="28"/>
                <w:szCs w:val="28"/>
              </w:rPr>
            </w:pPr>
            <w:r w:rsidRPr="002664F4">
              <w:rPr>
                <w:sz w:val="28"/>
                <w:szCs w:val="28"/>
              </w:rPr>
              <w:t>Nenne fachliche Hintergründe, di</w:t>
            </w:r>
            <w:r>
              <w:rPr>
                <w:sz w:val="28"/>
                <w:szCs w:val="28"/>
              </w:rPr>
              <w:t>e Dir</w:t>
            </w:r>
            <w:r w:rsidRPr="002664F4">
              <w:rPr>
                <w:sz w:val="28"/>
                <w:szCs w:val="28"/>
              </w:rPr>
              <w:t xml:space="preserve"> zum Thema noch fehlen!</w:t>
            </w:r>
          </w:p>
          <w:p w14:paraId="3FC7CE20" w14:textId="264D30D3" w:rsidR="002664F4" w:rsidRDefault="00ED5CB7" w:rsidP="002664F4">
            <w:pPr>
              <w:pStyle w:val="Listenabsatz"/>
              <w:numPr>
                <w:ilvl w:val="0"/>
                <w:numId w:val="10"/>
              </w:numPr>
              <w:rPr>
                <w:sz w:val="28"/>
                <w:szCs w:val="28"/>
              </w:rPr>
            </w:pPr>
            <w:r>
              <w:rPr>
                <w:sz w:val="28"/>
                <w:szCs w:val="28"/>
              </w:rPr>
              <w:t>Inwiefern</w:t>
            </w:r>
            <w:r w:rsidR="006876B5">
              <w:rPr>
                <w:sz w:val="28"/>
                <w:szCs w:val="28"/>
              </w:rPr>
              <w:t xml:space="preserve"> f</w:t>
            </w:r>
            <w:r w:rsidR="002664F4">
              <w:rPr>
                <w:sz w:val="28"/>
                <w:szCs w:val="28"/>
              </w:rPr>
              <w:t>ühlst du dich</w:t>
            </w:r>
            <w:r w:rsidR="006876B5">
              <w:rPr>
                <w:sz w:val="28"/>
                <w:szCs w:val="28"/>
              </w:rPr>
              <w:t xml:space="preserve"> </w:t>
            </w:r>
            <w:r w:rsidR="002664F4">
              <w:rPr>
                <w:sz w:val="28"/>
                <w:szCs w:val="28"/>
              </w:rPr>
              <w:t>auf mögliche Notfallsituationen vorbereitet</w:t>
            </w:r>
            <w:r w:rsidR="006876B5">
              <w:rPr>
                <w:sz w:val="28"/>
                <w:szCs w:val="28"/>
              </w:rPr>
              <w:t>/nicht vorbereitet?</w:t>
            </w:r>
          </w:p>
          <w:p w14:paraId="6C37F713" w14:textId="3A0E7FF3" w:rsidR="002664F4" w:rsidRDefault="002664F4" w:rsidP="002664F4">
            <w:pPr>
              <w:pStyle w:val="Listenabsatz"/>
              <w:rPr>
                <w:sz w:val="28"/>
                <w:szCs w:val="28"/>
              </w:rPr>
            </w:pPr>
          </w:p>
          <w:p w14:paraId="5C5B46D6" w14:textId="3701BBC9" w:rsidR="002664F4" w:rsidRPr="005120F7" w:rsidRDefault="002664F4" w:rsidP="002664F4">
            <w:pPr>
              <w:pStyle w:val="Listenabsatz"/>
              <w:numPr>
                <w:ilvl w:val="0"/>
                <w:numId w:val="13"/>
              </w:numPr>
              <w:rPr>
                <w:bCs/>
                <w:sz w:val="28"/>
                <w:szCs w:val="28"/>
              </w:rPr>
            </w:pPr>
            <w:r>
              <w:rPr>
                <w:bCs/>
                <w:sz w:val="28"/>
                <w:szCs w:val="28"/>
              </w:rPr>
              <w:t>Erstelle im Anschluss an das Reflektionsgespräch eine kurze, schriftliche Zusammenfassung der Ergebnisse anhand der oben genannten Kriterien.</w:t>
            </w:r>
          </w:p>
          <w:p w14:paraId="4223F6AD" w14:textId="54571C6F" w:rsidR="00402236" w:rsidRDefault="00402236" w:rsidP="00402236">
            <w:pPr>
              <w:rPr>
                <w:b/>
                <w:bCs/>
                <w:sz w:val="28"/>
                <w:szCs w:val="28"/>
              </w:rPr>
            </w:pPr>
          </w:p>
          <w:p w14:paraId="2CEAA637" w14:textId="40F7684B" w:rsidR="00F54758" w:rsidRDefault="00F54758" w:rsidP="00402236">
            <w:pPr>
              <w:rPr>
                <w:b/>
                <w:bCs/>
                <w:sz w:val="28"/>
                <w:szCs w:val="28"/>
              </w:rPr>
            </w:pPr>
          </w:p>
          <w:p w14:paraId="6E68D6B1" w14:textId="47012F26" w:rsidR="00F54758" w:rsidRDefault="00F54758" w:rsidP="00402236">
            <w:pPr>
              <w:rPr>
                <w:b/>
                <w:bCs/>
                <w:sz w:val="28"/>
                <w:szCs w:val="28"/>
              </w:rPr>
            </w:pPr>
          </w:p>
          <w:p w14:paraId="137A9F8C" w14:textId="77777777" w:rsidR="00F54758" w:rsidRDefault="00F54758" w:rsidP="00402236">
            <w:pPr>
              <w:rPr>
                <w:b/>
                <w:bCs/>
                <w:sz w:val="28"/>
                <w:szCs w:val="28"/>
              </w:rPr>
            </w:pPr>
          </w:p>
          <w:p w14:paraId="3BC0C509" w14:textId="79CDA0D7" w:rsidR="00402236" w:rsidRDefault="00402236" w:rsidP="00402236">
            <w:pPr>
              <w:rPr>
                <w:b/>
                <w:bCs/>
                <w:sz w:val="28"/>
                <w:szCs w:val="28"/>
              </w:rPr>
            </w:pPr>
            <w:r>
              <w:rPr>
                <w:b/>
                <w:bCs/>
                <w:sz w:val="28"/>
                <w:szCs w:val="28"/>
              </w:rPr>
              <w:lastRenderedPageBreak/>
              <w:t>Notizen:</w:t>
            </w:r>
          </w:p>
          <w:p w14:paraId="60A03E62" w14:textId="77777777" w:rsidR="00402236" w:rsidRPr="00402236" w:rsidRDefault="00402236" w:rsidP="00402236">
            <w:pPr>
              <w:rPr>
                <w:b/>
                <w:bCs/>
                <w:sz w:val="28"/>
                <w:szCs w:val="28"/>
              </w:rPr>
            </w:pPr>
          </w:p>
          <w:p w14:paraId="6E1EDD40" w14:textId="77777777" w:rsidR="00402236" w:rsidRDefault="00402236" w:rsidP="00402236">
            <w:pPr>
              <w:pStyle w:val="Listenabsatz"/>
              <w:ind w:left="1095"/>
              <w:rPr>
                <w:b/>
                <w:bCs/>
                <w:sz w:val="28"/>
                <w:szCs w:val="28"/>
              </w:rPr>
            </w:pPr>
          </w:p>
          <w:p w14:paraId="61239F84" w14:textId="33BA9EE7" w:rsidR="00402236" w:rsidRPr="00402236" w:rsidRDefault="00402236" w:rsidP="00402236">
            <w:pPr>
              <w:rPr>
                <w:b/>
                <w:bCs/>
                <w:sz w:val="28"/>
                <w:szCs w:val="28"/>
              </w:rPr>
            </w:pPr>
          </w:p>
        </w:tc>
      </w:tr>
    </w:tbl>
    <w:p w14:paraId="6A958208" w14:textId="77777777" w:rsidR="00BA6DD3" w:rsidRDefault="00BA6DD3" w:rsidP="007F7D51">
      <w:pPr>
        <w:rPr>
          <w:b/>
          <w:bCs/>
          <w:sz w:val="28"/>
          <w:szCs w:val="28"/>
        </w:rPr>
      </w:pPr>
    </w:p>
    <w:p w14:paraId="07FF31E1" w14:textId="77777777" w:rsidR="007F7D51" w:rsidRDefault="007F7D51" w:rsidP="007F7D51">
      <w:pPr>
        <w:jc w:val="center"/>
        <w:rPr>
          <w:b/>
          <w:bCs/>
          <w:sz w:val="28"/>
          <w:szCs w:val="28"/>
        </w:rPr>
      </w:pPr>
      <w:r>
        <w:rPr>
          <w:b/>
          <w:bCs/>
          <w:sz w:val="28"/>
          <w:szCs w:val="28"/>
        </w:rPr>
        <w:t>Angesprochene Kompetenzen des ersten Ausbildungsdrittels</w:t>
      </w:r>
      <w:r>
        <w:rPr>
          <w:rStyle w:val="Funotenzeichen"/>
          <w:b/>
          <w:bCs/>
          <w:sz w:val="28"/>
          <w:szCs w:val="28"/>
        </w:rPr>
        <w:footnoteReference w:id="2"/>
      </w:r>
    </w:p>
    <w:p w14:paraId="64293E65" w14:textId="77777777" w:rsidR="007F7D51" w:rsidRDefault="007F7D51" w:rsidP="007F7D51">
      <w:pPr>
        <w:shd w:val="clear" w:color="auto" w:fill="D9D9D9" w:themeFill="background1" w:themeFillShade="D9"/>
        <w:jc w:val="center"/>
        <w:rPr>
          <w:b/>
          <w:bCs/>
          <w:sz w:val="28"/>
          <w:szCs w:val="28"/>
        </w:rPr>
      </w:pPr>
      <w:r w:rsidRPr="00550887">
        <w:rPr>
          <w:b/>
          <w:bCs/>
          <w:sz w:val="28"/>
          <w:szCs w:val="28"/>
        </w:rPr>
        <w:t>Kompetenzbereich I</w:t>
      </w:r>
    </w:p>
    <w:p w14:paraId="1D4B8CFC" w14:textId="77777777" w:rsidR="007F7D51" w:rsidRPr="00550887" w:rsidRDefault="007F7D51" w:rsidP="007F7D51">
      <w:pPr>
        <w:shd w:val="clear" w:color="auto" w:fill="D9D9D9" w:themeFill="background1" w:themeFillShade="D9"/>
        <w:rPr>
          <w:b/>
          <w:bCs/>
          <w:sz w:val="28"/>
          <w:szCs w:val="28"/>
        </w:rPr>
      </w:pPr>
      <w:r w:rsidRPr="00550887">
        <w:rPr>
          <w:b/>
          <w:bCs/>
        </w:rPr>
        <w:t>Pflegeprozesse und Pflegediagnostik in akuten und dauerhaften Pflegesituationen verantwortlich planen, organisieren, gestalten, durchführen, steuern und evaluieren.</w:t>
      </w:r>
    </w:p>
    <w:tbl>
      <w:tblPr>
        <w:tblStyle w:val="Tabellenraster"/>
        <w:tblW w:w="9062" w:type="dxa"/>
        <w:tblLook w:val="04A0" w:firstRow="1" w:lastRow="0" w:firstColumn="1" w:lastColumn="0" w:noHBand="0" w:noVBand="1"/>
      </w:tblPr>
      <w:tblGrid>
        <w:gridCol w:w="7650"/>
        <w:gridCol w:w="685"/>
        <w:gridCol w:w="727"/>
      </w:tblGrid>
      <w:tr w:rsidR="007F7D51" w14:paraId="1FCCFBAE" w14:textId="77777777" w:rsidTr="00A87554">
        <w:tc>
          <w:tcPr>
            <w:tcW w:w="7650" w:type="dxa"/>
          </w:tcPr>
          <w:p w14:paraId="766C6B12" w14:textId="77777777" w:rsidR="007F7D51" w:rsidRDefault="007F7D51" w:rsidP="00A87554">
            <w:pPr>
              <w:rPr>
                <w:b/>
                <w:bCs/>
                <w:sz w:val="28"/>
                <w:szCs w:val="28"/>
              </w:rPr>
            </w:pPr>
          </w:p>
        </w:tc>
        <w:tc>
          <w:tcPr>
            <w:tcW w:w="685" w:type="dxa"/>
          </w:tcPr>
          <w:p w14:paraId="38549557" w14:textId="77777777" w:rsidR="007F7D51" w:rsidRDefault="007F7D51" w:rsidP="00A87554">
            <w:pPr>
              <w:jc w:val="center"/>
              <w:rPr>
                <w:b/>
                <w:bCs/>
                <w:sz w:val="28"/>
                <w:szCs w:val="28"/>
              </w:rPr>
            </w:pPr>
            <w:r>
              <w:rPr>
                <w:b/>
                <w:bCs/>
                <w:sz w:val="28"/>
                <w:szCs w:val="28"/>
              </w:rPr>
              <w:t>ja</w:t>
            </w:r>
          </w:p>
        </w:tc>
        <w:tc>
          <w:tcPr>
            <w:tcW w:w="727" w:type="dxa"/>
          </w:tcPr>
          <w:p w14:paraId="1FF1F191" w14:textId="77777777" w:rsidR="007F7D51" w:rsidRDefault="007F7D51" w:rsidP="00A87554">
            <w:pPr>
              <w:jc w:val="center"/>
              <w:rPr>
                <w:b/>
                <w:bCs/>
                <w:sz w:val="28"/>
                <w:szCs w:val="28"/>
              </w:rPr>
            </w:pPr>
            <w:r>
              <w:rPr>
                <w:b/>
                <w:bCs/>
                <w:sz w:val="28"/>
                <w:szCs w:val="28"/>
              </w:rPr>
              <w:t>nein</w:t>
            </w:r>
          </w:p>
        </w:tc>
      </w:tr>
      <w:tr w:rsidR="007F7D51" w14:paraId="6CDEF074" w14:textId="77777777" w:rsidTr="00A87554">
        <w:tc>
          <w:tcPr>
            <w:tcW w:w="7650" w:type="dxa"/>
          </w:tcPr>
          <w:p w14:paraId="15DFF7F0" w14:textId="77777777" w:rsidR="007F7D51" w:rsidRDefault="007F7D51" w:rsidP="00A87554">
            <w:r>
              <w:t>I.1 Die Pflege von Menschen aller Altersstufen verantwortlich planen, organisieren, gestalten, durchführen, steuern und evaluieren (bewerten).</w:t>
            </w:r>
          </w:p>
          <w:p w14:paraId="4C376EBB" w14:textId="77777777" w:rsidR="007F7D51" w:rsidRDefault="007F7D51" w:rsidP="00A87554">
            <w:pPr>
              <w:rPr>
                <w:b/>
                <w:bCs/>
                <w:sz w:val="28"/>
                <w:szCs w:val="28"/>
              </w:rPr>
            </w:pPr>
          </w:p>
        </w:tc>
        <w:tc>
          <w:tcPr>
            <w:tcW w:w="685" w:type="dxa"/>
          </w:tcPr>
          <w:p w14:paraId="059FCCC9" w14:textId="77777777" w:rsidR="007F7D51" w:rsidRDefault="007F7D51" w:rsidP="00A87554">
            <w:pPr>
              <w:jc w:val="center"/>
              <w:rPr>
                <w:b/>
                <w:bCs/>
                <w:sz w:val="28"/>
                <w:szCs w:val="28"/>
              </w:rPr>
            </w:pPr>
          </w:p>
        </w:tc>
        <w:tc>
          <w:tcPr>
            <w:tcW w:w="727" w:type="dxa"/>
          </w:tcPr>
          <w:p w14:paraId="5E7FEE1E" w14:textId="77777777" w:rsidR="007F7D51" w:rsidRDefault="007F7D51" w:rsidP="00A87554">
            <w:pPr>
              <w:jc w:val="center"/>
              <w:rPr>
                <w:b/>
                <w:bCs/>
                <w:sz w:val="28"/>
                <w:szCs w:val="28"/>
              </w:rPr>
            </w:pPr>
          </w:p>
        </w:tc>
      </w:tr>
      <w:tr w:rsidR="007F7D51" w14:paraId="3C43B60C" w14:textId="77777777" w:rsidTr="00A87554">
        <w:tc>
          <w:tcPr>
            <w:tcW w:w="7650" w:type="dxa"/>
          </w:tcPr>
          <w:p w14:paraId="3FBB8023" w14:textId="77777777" w:rsidR="007F7D51" w:rsidRDefault="007F7D51" w:rsidP="00A87554">
            <w:pPr>
              <w:rPr>
                <w:b/>
                <w:bCs/>
                <w:sz w:val="28"/>
                <w:szCs w:val="28"/>
              </w:rPr>
            </w:pPr>
            <w:r>
              <w:t>I.2 Pflegeprozesse und Pflegediagnostik bei Menschen aller Altersstufen mit gesundheitlichen Problemlagen planen, organisieren, gestalten, durchführen, steuern und evaluieren (bewerten) unter dem besonderen Fokus von Gesundheitsförderung und Prävention.</w:t>
            </w:r>
          </w:p>
        </w:tc>
        <w:tc>
          <w:tcPr>
            <w:tcW w:w="685" w:type="dxa"/>
          </w:tcPr>
          <w:p w14:paraId="172F8B12" w14:textId="77777777" w:rsidR="007F7D51" w:rsidRDefault="007F7D51" w:rsidP="00A87554">
            <w:pPr>
              <w:jc w:val="center"/>
              <w:rPr>
                <w:b/>
                <w:bCs/>
                <w:sz w:val="28"/>
                <w:szCs w:val="28"/>
              </w:rPr>
            </w:pPr>
          </w:p>
        </w:tc>
        <w:tc>
          <w:tcPr>
            <w:tcW w:w="727" w:type="dxa"/>
          </w:tcPr>
          <w:p w14:paraId="15F6E88A" w14:textId="77777777" w:rsidR="007F7D51" w:rsidRDefault="007F7D51" w:rsidP="00A87554">
            <w:pPr>
              <w:jc w:val="center"/>
              <w:rPr>
                <w:b/>
                <w:bCs/>
                <w:sz w:val="28"/>
                <w:szCs w:val="28"/>
              </w:rPr>
            </w:pPr>
          </w:p>
        </w:tc>
      </w:tr>
      <w:tr w:rsidR="007F7D51" w14:paraId="7A9B324F" w14:textId="77777777" w:rsidTr="00A87554">
        <w:tc>
          <w:tcPr>
            <w:tcW w:w="7650" w:type="dxa"/>
          </w:tcPr>
          <w:p w14:paraId="0CABC1E1" w14:textId="77777777" w:rsidR="007F7D51" w:rsidRDefault="007F7D51" w:rsidP="00A87554">
            <w:pPr>
              <w:rPr>
                <w:b/>
                <w:bCs/>
                <w:sz w:val="28"/>
                <w:szCs w:val="28"/>
              </w:rPr>
            </w:pPr>
            <w:r>
              <w:t>I.3 Pflegeprozesse und Pflegediagnostik von Menschen aller Altersstufen in hoch belasteten und kritischen Lebenssituationen verantwortlich planen, organisieren, gestalten, durchführen, steuern und evaluieren.</w:t>
            </w:r>
          </w:p>
        </w:tc>
        <w:tc>
          <w:tcPr>
            <w:tcW w:w="685" w:type="dxa"/>
          </w:tcPr>
          <w:p w14:paraId="34398E36" w14:textId="77777777" w:rsidR="007F7D51" w:rsidRDefault="007F7D51" w:rsidP="00A87554">
            <w:pPr>
              <w:jc w:val="center"/>
              <w:rPr>
                <w:b/>
                <w:bCs/>
                <w:sz w:val="28"/>
                <w:szCs w:val="28"/>
              </w:rPr>
            </w:pPr>
          </w:p>
        </w:tc>
        <w:tc>
          <w:tcPr>
            <w:tcW w:w="727" w:type="dxa"/>
          </w:tcPr>
          <w:p w14:paraId="1F116D4F" w14:textId="77777777" w:rsidR="007F7D51" w:rsidRDefault="007F7D51" w:rsidP="00A87554">
            <w:pPr>
              <w:jc w:val="center"/>
              <w:rPr>
                <w:b/>
                <w:bCs/>
                <w:sz w:val="28"/>
                <w:szCs w:val="28"/>
              </w:rPr>
            </w:pPr>
          </w:p>
        </w:tc>
      </w:tr>
      <w:tr w:rsidR="007F7D51" w14:paraId="132D11FA" w14:textId="77777777" w:rsidTr="00A87554">
        <w:tc>
          <w:tcPr>
            <w:tcW w:w="7650" w:type="dxa"/>
          </w:tcPr>
          <w:p w14:paraId="2EE5ECE6" w14:textId="77777777" w:rsidR="007F7D51" w:rsidRDefault="007F7D51" w:rsidP="00A87554">
            <w:pPr>
              <w:rPr>
                <w:b/>
                <w:bCs/>
                <w:sz w:val="28"/>
                <w:szCs w:val="28"/>
              </w:rPr>
            </w:pPr>
            <w:r>
              <w:t>I.4 In lebensbedrohlichen sowie in Krisen- oder Katastrophensituationen zielgerichtet handeln.</w:t>
            </w:r>
          </w:p>
        </w:tc>
        <w:tc>
          <w:tcPr>
            <w:tcW w:w="685" w:type="dxa"/>
          </w:tcPr>
          <w:p w14:paraId="45BDF21F" w14:textId="77777777" w:rsidR="007F7D51" w:rsidRDefault="007F7D51" w:rsidP="00A87554">
            <w:pPr>
              <w:jc w:val="center"/>
              <w:rPr>
                <w:b/>
                <w:bCs/>
                <w:sz w:val="28"/>
                <w:szCs w:val="28"/>
              </w:rPr>
            </w:pPr>
          </w:p>
        </w:tc>
        <w:tc>
          <w:tcPr>
            <w:tcW w:w="727" w:type="dxa"/>
          </w:tcPr>
          <w:p w14:paraId="22FE5C71" w14:textId="77777777" w:rsidR="007F7D51" w:rsidRDefault="007F7D51" w:rsidP="00A87554">
            <w:pPr>
              <w:jc w:val="center"/>
              <w:rPr>
                <w:b/>
                <w:bCs/>
                <w:sz w:val="28"/>
                <w:szCs w:val="28"/>
              </w:rPr>
            </w:pPr>
          </w:p>
        </w:tc>
      </w:tr>
      <w:tr w:rsidR="007F7D51" w14:paraId="563C2F09" w14:textId="77777777" w:rsidTr="00A87554">
        <w:tc>
          <w:tcPr>
            <w:tcW w:w="7650" w:type="dxa"/>
          </w:tcPr>
          <w:p w14:paraId="43175CC4" w14:textId="77777777" w:rsidR="007F7D51" w:rsidRDefault="007F7D51" w:rsidP="00A87554">
            <w:r>
              <w:t>I.5 Menschen aller Altersstufen bei der Lebensgestaltung unterstützen, begleiten und beraten</w:t>
            </w:r>
          </w:p>
        </w:tc>
        <w:tc>
          <w:tcPr>
            <w:tcW w:w="685" w:type="dxa"/>
          </w:tcPr>
          <w:p w14:paraId="724EA6D6" w14:textId="77777777" w:rsidR="007F7D51" w:rsidRDefault="007F7D51" w:rsidP="00A87554">
            <w:pPr>
              <w:jc w:val="center"/>
              <w:rPr>
                <w:b/>
                <w:bCs/>
                <w:sz w:val="28"/>
                <w:szCs w:val="28"/>
              </w:rPr>
            </w:pPr>
          </w:p>
        </w:tc>
        <w:tc>
          <w:tcPr>
            <w:tcW w:w="727" w:type="dxa"/>
          </w:tcPr>
          <w:p w14:paraId="4E636590" w14:textId="77777777" w:rsidR="007F7D51" w:rsidRDefault="007F7D51" w:rsidP="00A87554">
            <w:pPr>
              <w:jc w:val="center"/>
              <w:rPr>
                <w:b/>
                <w:bCs/>
                <w:sz w:val="28"/>
                <w:szCs w:val="28"/>
              </w:rPr>
            </w:pPr>
          </w:p>
        </w:tc>
      </w:tr>
      <w:tr w:rsidR="007F7D51" w14:paraId="5584C8C4" w14:textId="77777777" w:rsidTr="00A87554">
        <w:tc>
          <w:tcPr>
            <w:tcW w:w="7650" w:type="dxa"/>
          </w:tcPr>
          <w:p w14:paraId="5DE5516C" w14:textId="77777777" w:rsidR="007F7D51" w:rsidRDefault="007F7D51" w:rsidP="00A87554">
            <w:pPr>
              <w:rPr>
                <w:b/>
                <w:bCs/>
                <w:sz w:val="28"/>
                <w:szCs w:val="28"/>
              </w:rPr>
            </w:pPr>
            <w:r>
              <w:t>I.6 Entwicklung und Autonomie in der Lebensspanne fördern.</w:t>
            </w:r>
          </w:p>
        </w:tc>
        <w:tc>
          <w:tcPr>
            <w:tcW w:w="685" w:type="dxa"/>
          </w:tcPr>
          <w:p w14:paraId="41717E51" w14:textId="77777777" w:rsidR="007F7D51" w:rsidRDefault="007F7D51" w:rsidP="00A87554">
            <w:pPr>
              <w:jc w:val="center"/>
              <w:rPr>
                <w:b/>
                <w:bCs/>
                <w:sz w:val="28"/>
                <w:szCs w:val="28"/>
              </w:rPr>
            </w:pPr>
          </w:p>
        </w:tc>
        <w:tc>
          <w:tcPr>
            <w:tcW w:w="727" w:type="dxa"/>
          </w:tcPr>
          <w:p w14:paraId="3A07BA59" w14:textId="77777777" w:rsidR="007F7D51" w:rsidRDefault="007F7D51" w:rsidP="00A87554">
            <w:pPr>
              <w:jc w:val="center"/>
              <w:rPr>
                <w:b/>
                <w:bCs/>
                <w:sz w:val="28"/>
                <w:szCs w:val="28"/>
              </w:rPr>
            </w:pPr>
          </w:p>
        </w:tc>
      </w:tr>
    </w:tbl>
    <w:p w14:paraId="6216D846" w14:textId="77777777" w:rsidR="007F7D51" w:rsidRDefault="007F7D51" w:rsidP="007F7D51">
      <w:pPr>
        <w:jc w:val="center"/>
        <w:rPr>
          <w:b/>
          <w:bCs/>
          <w:sz w:val="28"/>
          <w:szCs w:val="28"/>
        </w:rPr>
      </w:pPr>
    </w:p>
    <w:p w14:paraId="2173E3CD" w14:textId="77777777" w:rsidR="007F7D51" w:rsidRDefault="007F7D51" w:rsidP="007F7D51">
      <w:pPr>
        <w:shd w:val="clear" w:color="auto" w:fill="D9D9D9" w:themeFill="background1" w:themeFillShade="D9"/>
        <w:jc w:val="center"/>
        <w:rPr>
          <w:b/>
          <w:bCs/>
          <w:sz w:val="28"/>
          <w:szCs w:val="28"/>
        </w:rPr>
      </w:pPr>
      <w:r w:rsidRPr="00007FF8">
        <w:rPr>
          <w:b/>
          <w:bCs/>
          <w:sz w:val="28"/>
          <w:szCs w:val="28"/>
        </w:rPr>
        <w:t>Kompetenzbereich II</w:t>
      </w:r>
    </w:p>
    <w:p w14:paraId="75F6F84D" w14:textId="77777777" w:rsidR="007F7D51" w:rsidRPr="00007FF8" w:rsidRDefault="007F7D51" w:rsidP="007F7D51">
      <w:pPr>
        <w:shd w:val="clear" w:color="auto" w:fill="D9D9D9" w:themeFill="background1" w:themeFillShade="D9"/>
        <w:jc w:val="center"/>
        <w:rPr>
          <w:b/>
          <w:bCs/>
          <w:sz w:val="28"/>
          <w:szCs w:val="28"/>
        </w:rPr>
      </w:pPr>
      <w:r w:rsidRPr="00007FF8">
        <w:rPr>
          <w:b/>
          <w:bCs/>
        </w:rPr>
        <w:t xml:space="preserve"> Kommunikation und Beratung personen- und situationsorientiert gestalten</w:t>
      </w:r>
    </w:p>
    <w:tbl>
      <w:tblPr>
        <w:tblStyle w:val="Tabellenraster"/>
        <w:tblW w:w="9062" w:type="dxa"/>
        <w:tblLook w:val="04A0" w:firstRow="1" w:lastRow="0" w:firstColumn="1" w:lastColumn="0" w:noHBand="0" w:noVBand="1"/>
      </w:tblPr>
      <w:tblGrid>
        <w:gridCol w:w="7650"/>
        <w:gridCol w:w="685"/>
        <w:gridCol w:w="727"/>
      </w:tblGrid>
      <w:tr w:rsidR="007F7D51" w14:paraId="33698A24" w14:textId="77777777" w:rsidTr="00A87554">
        <w:tc>
          <w:tcPr>
            <w:tcW w:w="7650" w:type="dxa"/>
          </w:tcPr>
          <w:p w14:paraId="1EA09118" w14:textId="77777777" w:rsidR="007F7D51" w:rsidRDefault="007F7D51" w:rsidP="00A87554">
            <w:pPr>
              <w:rPr>
                <w:b/>
                <w:bCs/>
                <w:sz w:val="28"/>
                <w:szCs w:val="28"/>
              </w:rPr>
            </w:pPr>
          </w:p>
        </w:tc>
        <w:tc>
          <w:tcPr>
            <w:tcW w:w="685" w:type="dxa"/>
          </w:tcPr>
          <w:p w14:paraId="10EB0795" w14:textId="77777777" w:rsidR="007F7D51" w:rsidRDefault="007F7D51" w:rsidP="00A87554">
            <w:pPr>
              <w:jc w:val="center"/>
              <w:rPr>
                <w:b/>
                <w:bCs/>
                <w:sz w:val="28"/>
                <w:szCs w:val="28"/>
              </w:rPr>
            </w:pPr>
            <w:r>
              <w:rPr>
                <w:b/>
                <w:bCs/>
                <w:sz w:val="28"/>
                <w:szCs w:val="28"/>
              </w:rPr>
              <w:t>ja</w:t>
            </w:r>
          </w:p>
        </w:tc>
        <w:tc>
          <w:tcPr>
            <w:tcW w:w="727" w:type="dxa"/>
          </w:tcPr>
          <w:p w14:paraId="238EAC02" w14:textId="77777777" w:rsidR="007F7D51" w:rsidRDefault="007F7D51" w:rsidP="00A87554">
            <w:pPr>
              <w:jc w:val="center"/>
              <w:rPr>
                <w:b/>
                <w:bCs/>
                <w:sz w:val="28"/>
                <w:szCs w:val="28"/>
              </w:rPr>
            </w:pPr>
            <w:r>
              <w:rPr>
                <w:b/>
                <w:bCs/>
                <w:sz w:val="28"/>
                <w:szCs w:val="28"/>
              </w:rPr>
              <w:t>nein</w:t>
            </w:r>
          </w:p>
        </w:tc>
      </w:tr>
      <w:tr w:rsidR="007F7D51" w14:paraId="5BCAFBA7" w14:textId="77777777" w:rsidTr="00A87554">
        <w:tc>
          <w:tcPr>
            <w:tcW w:w="7650" w:type="dxa"/>
          </w:tcPr>
          <w:p w14:paraId="72E55081" w14:textId="77777777" w:rsidR="007F7D51" w:rsidRPr="00550887" w:rsidRDefault="007F7D51" w:rsidP="00A87554">
            <w:r>
              <w:t>II.1 Kommunikation und Interaktion mit Menschen aller Altersstufen und ihren Bezugspersonen personen- und situationsbezogen gestalten und eine angemessene Information sicherstellen.</w:t>
            </w:r>
          </w:p>
        </w:tc>
        <w:tc>
          <w:tcPr>
            <w:tcW w:w="685" w:type="dxa"/>
          </w:tcPr>
          <w:p w14:paraId="624E655D" w14:textId="77777777" w:rsidR="007F7D51" w:rsidRDefault="007F7D51" w:rsidP="00A87554">
            <w:pPr>
              <w:jc w:val="center"/>
              <w:rPr>
                <w:b/>
                <w:bCs/>
                <w:sz w:val="28"/>
                <w:szCs w:val="28"/>
              </w:rPr>
            </w:pPr>
          </w:p>
        </w:tc>
        <w:tc>
          <w:tcPr>
            <w:tcW w:w="727" w:type="dxa"/>
          </w:tcPr>
          <w:p w14:paraId="74938E67" w14:textId="77777777" w:rsidR="007F7D51" w:rsidRDefault="007F7D51" w:rsidP="00A87554">
            <w:pPr>
              <w:jc w:val="center"/>
              <w:rPr>
                <w:b/>
                <w:bCs/>
                <w:sz w:val="28"/>
                <w:szCs w:val="28"/>
              </w:rPr>
            </w:pPr>
          </w:p>
        </w:tc>
      </w:tr>
      <w:tr w:rsidR="007F7D51" w14:paraId="40BF9AD6" w14:textId="77777777" w:rsidTr="00A87554">
        <w:tc>
          <w:tcPr>
            <w:tcW w:w="7650" w:type="dxa"/>
          </w:tcPr>
          <w:p w14:paraId="152527C9" w14:textId="77777777" w:rsidR="007F7D51" w:rsidRDefault="007F7D51" w:rsidP="00A87554">
            <w:r>
              <w:t>II.2 Information, Schulung und Beratung bei Menschen aller Altersstufen / Kindern und Jugendlichen / alten Menschen verantwortlich organisieren, gestalten, steuern und evaluieren (bewerten).</w:t>
            </w:r>
          </w:p>
        </w:tc>
        <w:tc>
          <w:tcPr>
            <w:tcW w:w="685" w:type="dxa"/>
          </w:tcPr>
          <w:p w14:paraId="4D7415FF" w14:textId="77777777" w:rsidR="007F7D51" w:rsidRDefault="007F7D51" w:rsidP="00A87554">
            <w:pPr>
              <w:jc w:val="center"/>
              <w:rPr>
                <w:b/>
                <w:bCs/>
                <w:sz w:val="28"/>
                <w:szCs w:val="28"/>
              </w:rPr>
            </w:pPr>
          </w:p>
        </w:tc>
        <w:tc>
          <w:tcPr>
            <w:tcW w:w="727" w:type="dxa"/>
          </w:tcPr>
          <w:p w14:paraId="797CB884" w14:textId="77777777" w:rsidR="007F7D51" w:rsidRDefault="007F7D51" w:rsidP="00A87554">
            <w:pPr>
              <w:jc w:val="center"/>
              <w:rPr>
                <w:b/>
                <w:bCs/>
                <w:sz w:val="28"/>
                <w:szCs w:val="28"/>
              </w:rPr>
            </w:pPr>
          </w:p>
        </w:tc>
      </w:tr>
      <w:tr w:rsidR="007F7D51" w14:paraId="189A6C28" w14:textId="77777777" w:rsidTr="00A87554">
        <w:tc>
          <w:tcPr>
            <w:tcW w:w="7650" w:type="dxa"/>
          </w:tcPr>
          <w:p w14:paraId="11A3D963" w14:textId="77777777" w:rsidR="007F7D51" w:rsidRDefault="007F7D51" w:rsidP="00A87554">
            <w:r>
              <w:t>II.3 Ethisch reflektiert handeln.</w:t>
            </w:r>
          </w:p>
        </w:tc>
        <w:tc>
          <w:tcPr>
            <w:tcW w:w="685" w:type="dxa"/>
          </w:tcPr>
          <w:p w14:paraId="55D7760B" w14:textId="77777777" w:rsidR="007F7D51" w:rsidRDefault="007F7D51" w:rsidP="00A87554">
            <w:pPr>
              <w:jc w:val="center"/>
              <w:rPr>
                <w:b/>
                <w:bCs/>
                <w:sz w:val="28"/>
                <w:szCs w:val="28"/>
              </w:rPr>
            </w:pPr>
          </w:p>
        </w:tc>
        <w:tc>
          <w:tcPr>
            <w:tcW w:w="727" w:type="dxa"/>
          </w:tcPr>
          <w:p w14:paraId="45D85DFC" w14:textId="77777777" w:rsidR="007F7D51" w:rsidRDefault="007F7D51" w:rsidP="00A87554">
            <w:pPr>
              <w:jc w:val="center"/>
              <w:rPr>
                <w:b/>
                <w:bCs/>
                <w:sz w:val="28"/>
                <w:szCs w:val="28"/>
              </w:rPr>
            </w:pPr>
          </w:p>
        </w:tc>
      </w:tr>
    </w:tbl>
    <w:p w14:paraId="77340BAD" w14:textId="77777777" w:rsidR="007F7D51" w:rsidRDefault="007F7D51" w:rsidP="007F7D51">
      <w:pPr>
        <w:jc w:val="center"/>
        <w:rPr>
          <w:b/>
          <w:bCs/>
          <w:sz w:val="28"/>
          <w:szCs w:val="28"/>
        </w:rPr>
      </w:pPr>
    </w:p>
    <w:p w14:paraId="22B0E130" w14:textId="77777777" w:rsidR="007F7D51" w:rsidRDefault="007F7D51" w:rsidP="007F7D51">
      <w:pPr>
        <w:shd w:val="clear" w:color="auto" w:fill="D9D9D9" w:themeFill="background1" w:themeFillShade="D9"/>
        <w:jc w:val="center"/>
        <w:rPr>
          <w:b/>
          <w:bCs/>
          <w:sz w:val="28"/>
          <w:szCs w:val="28"/>
        </w:rPr>
      </w:pPr>
      <w:r w:rsidRPr="00007FF8">
        <w:rPr>
          <w:b/>
          <w:bCs/>
          <w:sz w:val="28"/>
          <w:szCs w:val="28"/>
        </w:rPr>
        <w:t>Kompetenzbereich II</w:t>
      </w:r>
      <w:r>
        <w:rPr>
          <w:b/>
          <w:bCs/>
          <w:sz w:val="28"/>
          <w:szCs w:val="28"/>
        </w:rPr>
        <w:t>I</w:t>
      </w:r>
    </w:p>
    <w:p w14:paraId="76BBB34B" w14:textId="77777777" w:rsidR="007F7D51" w:rsidRPr="00007FF8" w:rsidRDefault="007F7D51" w:rsidP="007F7D51">
      <w:pPr>
        <w:shd w:val="clear" w:color="auto" w:fill="D9D9D9" w:themeFill="background1" w:themeFillShade="D9"/>
        <w:jc w:val="center"/>
        <w:rPr>
          <w:b/>
          <w:bCs/>
          <w:sz w:val="28"/>
          <w:szCs w:val="28"/>
        </w:rPr>
      </w:pPr>
      <w:r w:rsidRPr="00007FF8">
        <w:rPr>
          <w:b/>
          <w:bCs/>
        </w:rPr>
        <w:t>Intra- und interprofessionelles Handeln in unterschiedlichen systemischen Kontexten verantwortlich gestalten und mitgestalten.</w:t>
      </w:r>
    </w:p>
    <w:tbl>
      <w:tblPr>
        <w:tblStyle w:val="Tabellenraster"/>
        <w:tblW w:w="9062" w:type="dxa"/>
        <w:tblLook w:val="04A0" w:firstRow="1" w:lastRow="0" w:firstColumn="1" w:lastColumn="0" w:noHBand="0" w:noVBand="1"/>
      </w:tblPr>
      <w:tblGrid>
        <w:gridCol w:w="7650"/>
        <w:gridCol w:w="685"/>
        <w:gridCol w:w="727"/>
      </w:tblGrid>
      <w:tr w:rsidR="007F7D51" w14:paraId="0E38A621" w14:textId="77777777" w:rsidTr="00A87554">
        <w:tc>
          <w:tcPr>
            <w:tcW w:w="7650" w:type="dxa"/>
          </w:tcPr>
          <w:p w14:paraId="19DA41AE" w14:textId="77777777" w:rsidR="007F7D51" w:rsidRDefault="007F7D51" w:rsidP="00A87554">
            <w:pPr>
              <w:rPr>
                <w:b/>
                <w:bCs/>
                <w:sz w:val="28"/>
                <w:szCs w:val="28"/>
              </w:rPr>
            </w:pPr>
          </w:p>
        </w:tc>
        <w:tc>
          <w:tcPr>
            <w:tcW w:w="685" w:type="dxa"/>
          </w:tcPr>
          <w:p w14:paraId="65166662" w14:textId="77777777" w:rsidR="007F7D51" w:rsidRDefault="007F7D51" w:rsidP="00A87554">
            <w:pPr>
              <w:jc w:val="center"/>
              <w:rPr>
                <w:b/>
                <w:bCs/>
                <w:sz w:val="28"/>
                <w:szCs w:val="28"/>
              </w:rPr>
            </w:pPr>
            <w:r>
              <w:rPr>
                <w:b/>
                <w:bCs/>
                <w:sz w:val="28"/>
                <w:szCs w:val="28"/>
              </w:rPr>
              <w:t>ja</w:t>
            </w:r>
          </w:p>
        </w:tc>
        <w:tc>
          <w:tcPr>
            <w:tcW w:w="727" w:type="dxa"/>
          </w:tcPr>
          <w:p w14:paraId="2762A3F5" w14:textId="77777777" w:rsidR="007F7D51" w:rsidRDefault="007F7D51" w:rsidP="00A87554">
            <w:pPr>
              <w:jc w:val="center"/>
              <w:rPr>
                <w:b/>
                <w:bCs/>
                <w:sz w:val="28"/>
                <w:szCs w:val="28"/>
              </w:rPr>
            </w:pPr>
            <w:r>
              <w:rPr>
                <w:b/>
                <w:bCs/>
                <w:sz w:val="28"/>
                <w:szCs w:val="28"/>
              </w:rPr>
              <w:t>nein</w:t>
            </w:r>
          </w:p>
        </w:tc>
      </w:tr>
      <w:tr w:rsidR="007F7D51" w14:paraId="155CC9FF" w14:textId="77777777" w:rsidTr="00A87554">
        <w:trPr>
          <w:trHeight w:val="429"/>
        </w:trPr>
        <w:tc>
          <w:tcPr>
            <w:tcW w:w="7650" w:type="dxa"/>
          </w:tcPr>
          <w:p w14:paraId="2E49F557" w14:textId="77777777" w:rsidR="007F7D51" w:rsidRPr="00550887" w:rsidRDefault="007F7D51" w:rsidP="00A87554">
            <w:r>
              <w:t>III.1 Verantwortung in der Organisation des qualifikationsheterogenen Pflegeteam übernehmen</w:t>
            </w:r>
          </w:p>
        </w:tc>
        <w:tc>
          <w:tcPr>
            <w:tcW w:w="685" w:type="dxa"/>
          </w:tcPr>
          <w:p w14:paraId="6655CAAB" w14:textId="77777777" w:rsidR="007F7D51" w:rsidRDefault="007F7D51" w:rsidP="00A87554">
            <w:pPr>
              <w:jc w:val="center"/>
              <w:rPr>
                <w:b/>
                <w:bCs/>
                <w:sz w:val="28"/>
                <w:szCs w:val="28"/>
              </w:rPr>
            </w:pPr>
          </w:p>
        </w:tc>
        <w:tc>
          <w:tcPr>
            <w:tcW w:w="727" w:type="dxa"/>
          </w:tcPr>
          <w:p w14:paraId="044CE794" w14:textId="77777777" w:rsidR="007F7D51" w:rsidRDefault="007F7D51" w:rsidP="00A87554">
            <w:pPr>
              <w:jc w:val="center"/>
              <w:rPr>
                <w:b/>
                <w:bCs/>
                <w:sz w:val="28"/>
                <w:szCs w:val="28"/>
              </w:rPr>
            </w:pPr>
          </w:p>
        </w:tc>
      </w:tr>
      <w:tr w:rsidR="007F7D51" w14:paraId="172AC23F" w14:textId="77777777" w:rsidTr="00A87554">
        <w:trPr>
          <w:trHeight w:val="429"/>
        </w:trPr>
        <w:tc>
          <w:tcPr>
            <w:tcW w:w="7650" w:type="dxa"/>
          </w:tcPr>
          <w:p w14:paraId="23BDFC14" w14:textId="77777777" w:rsidR="007F7D51" w:rsidRDefault="007F7D51" w:rsidP="00A87554">
            <w:r>
              <w:lastRenderedPageBreak/>
              <w:t>III.2 Ärztliche Anordnungen im Pflegekontext eigenständig durchführen</w:t>
            </w:r>
          </w:p>
        </w:tc>
        <w:tc>
          <w:tcPr>
            <w:tcW w:w="685" w:type="dxa"/>
          </w:tcPr>
          <w:p w14:paraId="4A7C46D5" w14:textId="77777777" w:rsidR="007F7D51" w:rsidRDefault="007F7D51" w:rsidP="00A87554">
            <w:pPr>
              <w:jc w:val="center"/>
              <w:rPr>
                <w:b/>
                <w:bCs/>
                <w:sz w:val="28"/>
                <w:szCs w:val="28"/>
              </w:rPr>
            </w:pPr>
          </w:p>
        </w:tc>
        <w:tc>
          <w:tcPr>
            <w:tcW w:w="727" w:type="dxa"/>
          </w:tcPr>
          <w:p w14:paraId="1CB642BB" w14:textId="77777777" w:rsidR="007F7D51" w:rsidRDefault="007F7D51" w:rsidP="00A87554">
            <w:pPr>
              <w:jc w:val="center"/>
              <w:rPr>
                <w:b/>
                <w:bCs/>
                <w:sz w:val="28"/>
                <w:szCs w:val="28"/>
              </w:rPr>
            </w:pPr>
          </w:p>
        </w:tc>
      </w:tr>
      <w:tr w:rsidR="007F7D51" w14:paraId="5266997B" w14:textId="77777777" w:rsidTr="00A87554">
        <w:trPr>
          <w:trHeight w:val="429"/>
        </w:trPr>
        <w:tc>
          <w:tcPr>
            <w:tcW w:w="7650" w:type="dxa"/>
          </w:tcPr>
          <w:p w14:paraId="5E6ABB35" w14:textId="77777777" w:rsidR="007F7D51" w:rsidRDefault="007F7D51" w:rsidP="00A87554">
            <w:r>
              <w:t>III.3 In interdisziplinären Teams an der Versorgung und Behandlung von Menschen aller Altersstufen mitwirken und Kontinuität an Schnittstellen sichern</w:t>
            </w:r>
          </w:p>
        </w:tc>
        <w:tc>
          <w:tcPr>
            <w:tcW w:w="685" w:type="dxa"/>
          </w:tcPr>
          <w:p w14:paraId="3F9CD5AB" w14:textId="77777777" w:rsidR="007F7D51" w:rsidRDefault="007F7D51" w:rsidP="00A87554">
            <w:pPr>
              <w:jc w:val="center"/>
              <w:rPr>
                <w:b/>
                <w:bCs/>
                <w:sz w:val="28"/>
                <w:szCs w:val="28"/>
              </w:rPr>
            </w:pPr>
          </w:p>
        </w:tc>
        <w:tc>
          <w:tcPr>
            <w:tcW w:w="727" w:type="dxa"/>
          </w:tcPr>
          <w:p w14:paraId="7EBDCCCC" w14:textId="77777777" w:rsidR="007F7D51" w:rsidRDefault="007F7D51" w:rsidP="00A87554">
            <w:pPr>
              <w:jc w:val="center"/>
              <w:rPr>
                <w:b/>
                <w:bCs/>
                <w:sz w:val="28"/>
                <w:szCs w:val="28"/>
              </w:rPr>
            </w:pPr>
          </w:p>
        </w:tc>
      </w:tr>
    </w:tbl>
    <w:p w14:paraId="451AE8C3" w14:textId="77777777" w:rsidR="007F7D51" w:rsidRDefault="007F7D51" w:rsidP="007F7D51">
      <w:pPr>
        <w:jc w:val="center"/>
        <w:rPr>
          <w:b/>
          <w:bCs/>
          <w:sz w:val="28"/>
          <w:szCs w:val="28"/>
        </w:rPr>
      </w:pPr>
    </w:p>
    <w:p w14:paraId="34605BF4" w14:textId="77777777" w:rsidR="007F7D51" w:rsidRDefault="007F7D51" w:rsidP="007F7D51">
      <w:pPr>
        <w:shd w:val="clear" w:color="auto" w:fill="D9D9D9" w:themeFill="background1" w:themeFillShade="D9"/>
        <w:jc w:val="center"/>
        <w:rPr>
          <w:b/>
          <w:bCs/>
          <w:sz w:val="28"/>
          <w:szCs w:val="28"/>
        </w:rPr>
      </w:pPr>
      <w:bookmarkStart w:id="0" w:name="_Hlk45550041"/>
      <w:r w:rsidRPr="00007FF8">
        <w:rPr>
          <w:b/>
          <w:bCs/>
          <w:sz w:val="28"/>
          <w:szCs w:val="28"/>
        </w:rPr>
        <w:t>Kompetenzbereich I</w:t>
      </w:r>
      <w:r>
        <w:rPr>
          <w:b/>
          <w:bCs/>
          <w:sz w:val="28"/>
          <w:szCs w:val="28"/>
        </w:rPr>
        <w:t>V</w:t>
      </w:r>
    </w:p>
    <w:p w14:paraId="6FB474AF" w14:textId="77777777" w:rsidR="007F7D51" w:rsidRPr="00B42B1B" w:rsidRDefault="007F7D51" w:rsidP="007F7D51">
      <w:pPr>
        <w:shd w:val="clear" w:color="auto" w:fill="D9D9D9" w:themeFill="background1" w:themeFillShade="D9"/>
        <w:jc w:val="center"/>
        <w:rPr>
          <w:b/>
          <w:bCs/>
          <w:sz w:val="28"/>
          <w:szCs w:val="28"/>
        </w:rPr>
      </w:pPr>
      <w:r w:rsidRPr="00B42B1B">
        <w:rPr>
          <w:b/>
          <w:bCs/>
        </w:rPr>
        <w:t>Das eigene Handeln auf der Grundlage von Gesetzen, Verordnungen und ethischen Leitlinien reflektieren und begründen.</w:t>
      </w:r>
    </w:p>
    <w:tbl>
      <w:tblPr>
        <w:tblStyle w:val="Tabellenraster"/>
        <w:tblW w:w="9062" w:type="dxa"/>
        <w:tblLook w:val="04A0" w:firstRow="1" w:lastRow="0" w:firstColumn="1" w:lastColumn="0" w:noHBand="0" w:noVBand="1"/>
      </w:tblPr>
      <w:tblGrid>
        <w:gridCol w:w="7650"/>
        <w:gridCol w:w="685"/>
        <w:gridCol w:w="727"/>
      </w:tblGrid>
      <w:tr w:rsidR="007F7D51" w14:paraId="18C5D528" w14:textId="77777777" w:rsidTr="00A87554">
        <w:tc>
          <w:tcPr>
            <w:tcW w:w="7650" w:type="dxa"/>
          </w:tcPr>
          <w:p w14:paraId="78ED3DA1" w14:textId="77777777" w:rsidR="007F7D51" w:rsidRDefault="007F7D51" w:rsidP="00A87554">
            <w:pPr>
              <w:rPr>
                <w:b/>
                <w:bCs/>
                <w:sz w:val="28"/>
                <w:szCs w:val="28"/>
              </w:rPr>
            </w:pPr>
          </w:p>
        </w:tc>
        <w:tc>
          <w:tcPr>
            <w:tcW w:w="685" w:type="dxa"/>
          </w:tcPr>
          <w:p w14:paraId="40624499" w14:textId="77777777" w:rsidR="007F7D51" w:rsidRDefault="007F7D51" w:rsidP="00A87554">
            <w:pPr>
              <w:jc w:val="center"/>
              <w:rPr>
                <w:b/>
                <w:bCs/>
                <w:sz w:val="28"/>
                <w:szCs w:val="28"/>
              </w:rPr>
            </w:pPr>
            <w:r>
              <w:rPr>
                <w:b/>
                <w:bCs/>
                <w:sz w:val="28"/>
                <w:szCs w:val="28"/>
              </w:rPr>
              <w:t>ja</w:t>
            </w:r>
          </w:p>
        </w:tc>
        <w:tc>
          <w:tcPr>
            <w:tcW w:w="727" w:type="dxa"/>
          </w:tcPr>
          <w:p w14:paraId="14EE65D8" w14:textId="77777777" w:rsidR="007F7D51" w:rsidRDefault="007F7D51" w:rsidP="00A87554">
            <w:pPr>
              <w:jc w:val="center"/>
              <w:rPr>
                <w:b/>
                <w:bCs/>
                <w:sz w:val="28"/>
                <w:szCs w:val="28"/>
              </w:rPr>
            </w:pPr>
            <w:r>
              <w:rPr>
                <w:b/>
                <w:bCs/>
                <w:sz w:val="28"/>
                <w:szCs w:val="28"/>
              </w:rPr>
              <w:t>nein</w:t>
            </w:r>
          </w:p>
        </w:tc>
      </w:tr>
      <w:tr w:rsidR="007F7D51" w14:paraId="3D2442EF" w14:textId="77777777" w:rsidTr="00A87554">
        <w:trPr>
          <w:trHeight w:val="429"/>
        </w:trPr>
        <w:tc>
          <w:tcPr>
            <w:tcW w:w="7650" w:type="dxa"/>
          </w:tcPr>
          <w:p w14:paraId="788F1028" w14:textId="77777777" w:rsidR="007F7D51" w:rsidRPr="00550887" w:rsidRDefault="007F7D51" w:rsidP="00A87554">
            <w:r>
              <w:t>IV.1 Die Qualität der pflegerischen Leistungen und der Versorgung in den verschiedenen Institutionen sicherstellen.</w:t>
            </w:r>
          </w:p>
        </w:tc>
        <w:tc>
          <w:tcPr>
            <w:tcW w:w="685" w:type="dxa"/>
          </w:tcPr>
          <w:p w14:paraId="236BCA51" w14:textId="77777777" w:rsidR="007F7D51" w:rsidRDefault="007F7D51" w:rsidP="00A87554">
            <w:pPr>
              <w:jc w:val="center"/>
              <w:rPr>
                <w:b/>
                <w:bCs/>
                <w:sz w:val="28"/>
                <w:szCs w:val="28"/>
              </w:rPr>
            </w:pPr>
          </w:p>
        </w:tc>
        <w:tc>
          <w:tcPr>
            <w:tcW w:w="727" w:type="dxa"/>
          </w:tcPr>
          <w:p w14:paraId="793D3B99" w14:textId="77777777" w:rsidR="007F7D51" w:rsidRDefault="007F7D51" w:rsidP="00A87554">
            <w:pPr>
              <w:jc w:val="center"/>
              <w:rPr>
                <w:b/>
                <w:bCs/>
                <w:sz w:val="28"/>
                <w:szCs w:val="28"/>
              </w:rPr>
            </w:pPr>
          </w:p>
        </w:tc>
      </w:tr>
      <w:tr w:rsidR="007F7D51" w14:paraId="19CF4FE6" w14:textId="77777777" w:rsidTr="00A87554">
        <w:trPr>
          <w:trHeight w:val="429"/>
        </w:trPr>
        <w:tc>
          <w:tcPr>
            <w:tcW w:w="7650" w:type="dxa"/>
          </w:tcPr>
          <w:p w14:paraId="3328A976" w14:textId="77777777" w:rsidR="007F7D51" w:rsidRDefault="007F7D51" w:rsidP="00A87554">
            <w:r>
              <w:t>IV.2 Versorgungskontexte und Systemzusammenhänge im Pflegehandeln berücksichtigen und dabei ökonomische und ökologische Prinzipien beachten.</w:t>
            </w:r>
          </w:p>
        </w:tc>
        <w:tc>
          <w:tcPr>
            <w:tcW w:w="685" w:type="dxa"/>
          </w:tcPr>
          <w:p w14:paraId="39F9D727" w14:textId="77777777" w:rsidR="007F7D51" w:rsidRDefault="007F7D51" w:rsidP="00A87554">
            <w:pPr>
              <w:jc w:val="center"/>
              <w:rPr>
                <w:b/>
                <w:bCs/>
                <w:sz w:val="28"/>
                <w:szCs w:val="28"/>
              </w:rPr>
            </w:pPr>
          </w:p>
        </w:tc>
        <w:tc>
          <w:tcPr>
            <w:tcW w:w="727" w:type="dxa"/>
          </w:tcPr>
          <w:p w14:paraId="40BFD15A" w14:textId="77777777" w:rsidR="007F7D51" w:rsidRDefault="007F7D51" w:rsidP="00A87554">
            <w:pPr>
              <w:jc w:val="center"/>
              <w:rPr>
                <w:b/>
                <w:bCs/>
                <w:sz w:val="28"/>
                <w:szCs w:val="28"/>
              </w:rPr>
            </w:pPr>
          </w:p>
        </w:tc>
      </w:tr>
      <w:bookmarkEnd w:id="0"/>
    </w:tbl>
    <w:p w14:paraId="4138FB1A" w14:textId="77777777" w:rsidR="007F7D51" w:rsidRDefault="007F7D51" w:rsidP="007F7D51">
      <w:pPr>
        <w:jc w:val="center"/>
        <w:rPr>
          <w:b/>
          <w:bCs/>
          <w:sz w:val="28"/>
          <w:szCs w:val="28"/>
        </w:rPr>
      </w:pPr>
    </w:p>
    <w:p w14:paraId="4205F866" w14:textId="77777777" w:rsidR="007F7D51" w:rsidRDefault="007F7D51" w:rsidP="007F7D51">
      <w:pPr>
        <w:jc w:val="center"/>
        <w:rPr>
          <w:b/>
          <w:bCs/>
          <w:sz w:val="28"/>
          <w:szCs w:val="28"/>
        </w:rPr>
      </w:pPr>
    </w:p>
    <w:p w14:paraId="7A1746BB" w14:textId="77777777" w:rsidR="007F7D51" w:rsidRDefault="007F7D51" w:rsidP="007F7D51">
      <w:pPr>
        <w:shd w:val="clear" w:color="auto" w:fill="D9D9D9" w:themeFill="background1" w:themeFillShade="D9"/>
        <w:jc w:val="center"/>
        <w:rPr>
          <w:b/>
          <w:bCs/>
          <w:sz w:val="28"/>
          <w:szCs w:val="28"/>
        </w:rPr>
      </w:pPr>
      <w:r w:rsidRPr="00007FF8">
        <w:rPr>
          <w:b/>
          <w:bCs/>
          <w:sz w:val="28"/>
          <w:szCs w:val="28"/>
        </w:rPr>
        <w:t xml:space="preserve">Kompetenzbereich </w:t>
      </w:r>
      <w:r>
        <w:rPr>
          <w:b/>
          <w:bCs/>
          <w:sz w:val="28"/>
          <w:szCs w:val="28"/>
        </w:rPr>
        <w:t>V</w:t>
      </w:r>
    </w:p>
    <w:p w14:paraId="6A01606D" w14:textId="77777777" w:rsidR="007F7D51" w:rsidRPr="00B42B1B" w:rsidRDefault="007F7D51" w:rsidP="007F7D51">
      <w:pPr>
        <w:shd w:val="clear" w:color="auto" w:fill="D9D9D9" w:themeFill="background1" w:themeFillShade="D9"/>
        <w:jc w:val="center"/>
        <w:rPr>
          <w:b/>
          <w:bCs/>
          <w:sz w:val="28"/>
          <w:szCs w:val="28"/>
        </w:rPr>
      </w:pPr>
      <w:r w:rsidRPr="00B42B1B">
        <w:rPr>
          <w:b/>
          <w:bCs/>
        </w:rPr>
        <w:t>Das eigene Handeln auf der Grundlage von wissenschaftlichen Erkenntnissen und berufsethischen Werthaltungen und Einstellungen reflektieren und begründen.</w:t>
      </w:r>
    </w:p>
    <w:tbl>
      <w:tblPr>
        <w:tblStyle w:val="Tabellenraster"/>
        <w:tblW w:w="9062" w:type="dxa"/>
        <w:tblLook w:val="04A0" w:firstRow="1" w:lastRow="0" w:firstColumn="1" w:lastColumn="0" w:noHBand="0" w:noVBand="1"/>
      </w:tblPr>
      <w:tblGrid>
        <w:gridCol w:w="7650"/>
        <w:gridCol w:w="685"/>
        <w:gridCol w:w="727"/>
      </w:tblGrid>
      <w:tr w:rsidR="007F7D51" w14:paraId="4FE0F23A" w14:textId="77777777" w:rsidTr="00A87554">
        <w:tc>
          <w:tcPr>
            <w:tcW w:w="7650" w:type="dxa"/>
          </w:tcPr>
          <w:p w14:paraId="51DD3666" w14:textId="77777777" w:rsidR="007F7D51" w:rsidRDefault="007F7D51" w:rsidP="00A87554">
            <w:pPr>
              <w:rPr>
                <w:b/>
                <w:bCs/>
                <w:sz w:val="28"/>
                <w:szCs w:val="28"/>
              </w:rPr>
            </w:pPr>
          </w:p>
        </w:tc>
        <w:tc>
          <w:tcPr>
            <w:tcW w:w="685" w:type="dxa"/>
          </w:tcPr>
          <w:p w14:paraId="2E7CCA1C" w14:textId="77777777" w:rsidR="007F7D51" w:rsidRDefault="007F7D51" w:rsidP="00A87554">
            <w:pPr>
              <w:jc w:val="center"/>
              <w:rPr>
                <w:b/>
                <w:bCs/>
                <w:sz w:val="28"/>
                <w:szCs w:val="28"/>
              </w:rPr>
            </w:pPr>
            <w:r>
              <w:rPr>
                <w:b/>
                <w:bCs/>
                <w:sz w:val="28"/>
                <w:szCs w:val="28"/>
              </w:rPr>
              <w:t>ja</w:t>
            </w:r>
          </w:p>
        </w:tc>
        <w:tc>
          <w:tcPr>
            <w:tcW w:w="727" w:type="dxa"/>
          </w:tcPr>
          <w:p w14:paraId="046272F6" w14:textId="77777777" w:rsidR="007F7D51" w:rsidRDefault="007F7D51" w:rsidP="00A87554">
            <w:pPr>
              <w:jc w:val="center"/>
              <w:rPr>
                <w:b/>
                <w:bCs/>
                <w:sz w:val="28"/>
                <w:szCs w:val="28"/>
              </w:rPr>
            </w:pPr>
            <w:r>
              <w:rPr>
                <w:b/>
                <w:bCs/>
                <w:sz w:val="28"/>
                <w:szCs w:val="28"/>
              </w:rPr>
              <w:t>nein</w:t>
            </w:r>
          </w:p>
        </w:tc>
      </w:tr>
      <w:tr w:rsidR="007F7D51" w14:paraId="68AD41AE" w14:textId="77777777" w:rsidTr="00A87554">
        <w:tc>
          <w:tcPr>
            <w:tcW w:w="7650" w:type="dxa"/>
          </w:tcPr>
          <w:p w14:paraId="03B97104" w14:textId="77777777" w:rsidR="007F7D51" w:rsidRDefault="007F7D51" w:rsidP="00A87554">
            <w:pPr>
              <w:rPr>
                <w:b/>
                <w:bCs/>
                <w:sz w:val="28"/>
                <w:szCs w:val="28"/>
              </w:rPr>
            </w:pPr>
            <w:r>
              <w:t>V.1 Pflegehandeln an aktuellen wissenschaftlichen Erkenntnissen, insbesondere an pflegewissenschaftlichen Forschungsergebnissen, Theorien und Modellen ausrichten.</w:t>
            </w:r>
          </w:p>
        </w:tc>
        <w:tc>
          <w:tcPr>
            <w:tcW w:w="685" w:type="dxa"/>
          </w:tcPr>
          <w:p w14:paraId="7C31670A" w14:textId="77777777" w:rsidR="007F7D51" w:rsidRDefault="007F7D51" w:rsidP="00A87554">
            <w:pPr>
              <w:jc w:val="center"/>
              <w:rPr>
                <w:b/>
                <w:bCs/>
                <w:sz w:val="28"/>
                <w:szCs w:val="28"/>
              </w:rPr>
            </w:pPr>
          </w:p>
        </w:tc>
        <w:tc>
          <w:tcPr>
            <w:tcW w:w="727" w:type="dxa"/>
          </w:tcPr>
          <w:p w14:paraId="0E4ADA81" w14:textId="77777777" w:rsidR="007F7D51" w:rsidRDefault="007F7D51" w:rsidP="00A87554">
            <w:pPr>
              <w:jc w:val="center"/>
              <w:rPr>
                <w:b/>
                <w:bCs/>
                <w:sz w:val="28"/>
                <w:szCs w:val="28"/>
              </w:rPr>
            </w:pPr>
          </w:p>
        </w:tc>
      </w:tr>
      <w:tr w:rsidR="007F7D51" w14:paraId="702C62E2" w14:textId="77777777" w:rsidTr="00A87554">
        <w:tc>
          <w:tcPr>
            <w:tcW w:w="7650" w:type="dxa"/>
          </w:tcPr>
          <w:p w14:paraId="59BDA09A" w14:textId="77777777" w:rsidR="007F7D51" w:rsidRDefault="007F7D51" w:rsidP="00A87554">
            <w:pPr>
              <w:rPr>
                <w:b/>
                <w:bCs/>
                <w:sz w:val="28"/>
                <w:szCs w:val="28"/>
              </w:rPr>
            </w:pPr>
            <w:r>
              <w:t>V.2 Verantwortung für die Entwicklung (lebenslanges Lernen) der eigenen Persönlichkeit sowie das berufliche Selbstverständnis übernehmen.</w:t>
            </w:r>
          </w:p>
        </w:tc>
        <w:tc>
          <w:tcPr>
            <w:tcW w:w="685" w:type="dxa"/>
          </w:tcPr>
          <w:p w14:paraId="5AC71F77" w14:textId="77777777" w:rsidR="007F7D51" w:rsidRDefault="007F7D51" w:rsidP="00A87554">
            <w:pPr>
              <w:jc w:val="center"/>
              <w:rPr>
                <w:b/>
                <w:bCs/>
                <w:sz w:val="28"/>
                <w:szCs w:val="28"/>
              </w:rPr>
            </w:pPr>
          </w:p>
        </w:tc>
        <w:tc>
          <w:tcPr>
            <w:tcW w:w="727" w:type="dxa"/>
          </w:tcPr>
          <w:p w14:paraId="240F0B2C" w14:textId="77777777" w:rsidR="007F7D51" w:rsidRDefault="007F7D51" w:rsidP="00A87554">
            <w:pPr>
              <w:jc w:val="center"/>
              <w:rPr>
                <w:b/>
                <w:bCs/>
                <w:sz w:val="28"/>
                <w:szCs w:val="28"/>
              </w:rPr>
            </w:pPr>
          </w:p>
        </w:tc>
      </w:tr>
    </w:tbl>
    <w:p w14:paraId="489CEDBA" w14:textId="77777777" w:rsidR="00DF2900" w:rsidRDefault="00DF2900"/>
    <w:sectPr w:rsidR="00DF2900" w:rsidSect="007F7D51">
      <w:headerReference w:type="default" r:id="rId8"/>
      <w:pgSz w:w="11906" w:h="16838"/>
      <w:pgMar w:top="709"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82ADF" w14:textId="77777777" w:rsidR="002622C5" w:rsidRDefault="002622C5" w:rsidP="007F7D51">
      <w:pPr>
        <w:spacing w:after="0" w:line="240" w:lineRule="auto"/>
      </w:pPr>
      <w:r>
        <w:separator/>
      </w:r>
    </w:p>
  </w:endnote>
  <w:endnote w:type="continuationSeparator" w:id="0">
    <w:p w14:paraId="286CD3AE" w14:textId="77777777" w:rsidR="002622C5" w:rsidRDefault="002622C5" w:rsidP="007F7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248D0A" w14:textId="77777777" w:rsidR="002622C5" w:rsidRDefault="002622C5" w:rsidP="007F7D51">
      <w:pPr>
        <w:spacing w:after="0" w:line="240" w:lineRule="auto"/>
      </w:pPr>
      <w:r>
        <w:separator/>
      </w:r>
    </w:p>
  </w:footnote>
  <w:footnote w:type="continuationSeparator" w:id="0">
    <w:p w14:paraId="7AF4549E" w14:textId="77777777" w:rsidR="002622C5" w:rsidRDefault="002622C5" w:rsidP="007F7D51">
      <w:pPr>
        <w:spacing w:after="0" w:line="240" w:lineRule="auto"/>
      </w:pPr>
      <w:r>
        <w:continuationSeparator/>
      </w:r>
    </w:p>
  </w:footnote>
  <w:footnote w:id="1">
    <w:p w14:paraId="6AF7D924" w14:textId="76E3DE79" w:rsidR="00402236" w:rsidRDefault="00402236">
      <w:pPr>
        <w:pStyle w:val="Funotentext"/>
      </w:pPr>
      <w:r>
        <w:rPr>
          <w:rStyle w:val="Funotenzeichen"/>
        </w:rPr>
        <w:footnoteRef/>
      </w:r>
      <w:r>
        <w:t xml:space="preserve"> vgl. </w:t>
      </w:r>
      <w:hyperlink r:id="rId1" w:history="1">
        <w:r w:rsidRPr="00AF576A">
          <w:rPr>
            <w:rStyle w:val="Hyperlink"/>
          </w:rPr>
          <w:t>https://www.bibb.de/dokumente/pdf/geschst_pflgb_rahmenplaene-der-fachkommission.pdf</w:t>
        </w:r>
      </w:hyperlink>
      <w:r>
        <w:t xml:space="preserve">, Zugriff </w:t>
      </w:r>
      <w:r w:rsidR="002C25C8">
        <w:t xml:space="preserve">November </w:t>
      </w:r>
      <w:r>
        <w:t>2020</w:t>
      </w:r>
    </w:p>
  </w:footnote>
  <w:footnote w:id="2">
    <w:p w14:paraId="3BA70215" w14:textId="77777777" w:rsidR="007F7D51" w:rsidRDefault="007F7D51" w:rsidP="007F7D51">
      <w:pPr>
        <w:pStyle w:val="Funotentext"/>
      </w:pPr>
      <w:r>
        <w:rPr>
          <w:rStyle w:val="Funotenzeichen"/>
        </w:rPr>
        <w:footnoteRef/>
      </w:r>
      <w:r>
        <w:t xml:space="preserve"> vgl. </w:t>
      </w:r>
      <w:hyperlink r:id="rId2" w:history="1">
        <w:r w:rsidRPr="00AF576A">
          <w:rPr>
            <w:rStyle w:val="Hyperlink"/>
          </w:rPr>
          <w:t>https://www.bibb.de/dokumente/pdf/geschst_pflgb_rahmenplaene-der-fachkommission.pdf</w:t>
        </w:r>
      </w:hyperlink>
      <w:r>
        <w:t>, Zugriff 09.07.2020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47572" w14:textId="6679E009" w:rsidR="007F7D51" w:rsidRDefault="007F7D51">
    <w:pPr>
      <w:pStyle w:val="Kopfzeile"/>
    </w:pPr>
    <w:r>
      <w:t>Betrieb</w:t>
    </w:r>
    <w:r w:rsidR="00F54758">
      <w:t xml:space="preserve">: </w:t>
    </w:r>
    <w:r>
      <w:ptab w:relativeTo="margin" w:alignment="center" w:leader="none"/>
    </w:r>
    <w:r>
      <w:t>1. Ausbildungsdrittel</w:t>
    </w:r>
    <w:r>
      <w:ptab w:relativeTo="margin" w:alignment="right" w:leader="none"/>
    </w:r>
    <w:r>
      <w:t>Orientierungseinsatz</w:t>
    </w:r>
    <w:r w:rsidR="00F54758">
      <w:t xml:space="preserve"> (Ambulant)</w:t>
    </w:r>
  </w:p>
  <w:p w14:paraId="6C949EA5" w14:textId="395650D7" w:rsidR="002C25C8" w:rsidRDefault="002C25C8" w:rsidP="002C25C8">
    <w:pPr>
      <w:pStyle w:val="Kopfzeile"/>
      <w:jc w:val="center"/>
    </w:pPr>
    <w:r>
      <w:t>Erstellt von: AHD Jesteburg, November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B44EB"/>
    <w:multiLevelType w:val="hybridMultilevel"/>
    <w:tmpl w:val="6E38BA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0F476B"/>
    <w:multiLevelType w:val="hybridMultilevel"/>
    <w:tmpl w:val="BCBCFBA0"/>
    <w:lvl w:ilvl="0" w:tplc="B9103FE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AB499B"/>
    <w:multiLevelType w:val="hybridMultilevel"/>
    <w:tmpl w:val="1C0A14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A2E5988"/>
    <w:multiLevelType w:val="hybridMultilevel"/>
    <w:tmpl w:val="051A2D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234BCD"/>
    <w:multiLevelType w:val="hybridMultilevel"/>
    <w:tmpl w:val="D8C0FC2E"/>
    <w:lvl w:ilvl="0" w:tplc="04070001">
      <w:start w:val="1"/>
      <w:numFmt w:val="bullet"/>
      <w:lvlText w:val=""/>
      <w:lvlJc w:val="left"/>
      <w:pPr>
        <w:ind w:left="1035" w:hanging="360"/>
      </w:pPr>
      <w:rPr>
        <w:rFonts w:ascii="Symbol" w:hAnsi="Symbol" w:hint="default"/>
      </w:rPr>
    </w:lvl>
    <w:lvl w:ilvl="1" w:tplc="04070003" w:tentative="1">
      <w:start w:val="1"/>
      <w:numFmt w:val="bullet"/>
      <w:lvlText w:val="o"/>
      <w:lvlJc w:val="left"/>
      <w:pPr>
        <w:ind w:left="1755" w:hanging="360"/>
      </w:pPr>
      <w:rPr>
        <w:rFonts w:ascii="Courier New" w:hAnsi="Courier New" w:cs="Courier New" w:hint="default"/>
      </w:rPr>
    </w:lvl>
    <w:lvl w:ilvl="2" w:tplc="04070005" w:tentative="1">
      <w:start w:val="1"/>
      <w:numFmt w:val="bullet"/>
      <w:lvlText w:val=""/>
      <w:lvlJc w:val="left"/>
      <w:pPr>
        <w:ind w:left="2475" w:hanging="360"/>
      </w:pPr>
      <w:rPr>
        <w:rFonts w:ascii="Wingdings" w:hAnsi="Wingdings" w:hint="default"/>
      </w:rPr>
    </w:lvl>
    <w:lvl w:ilvl="3" w:tplc="04070001" w:tentative="1">
      <w:start w:val="1"/>
      <w:numFmt w:val="bullet"/>
      <w:lvlText w:val=""/>
      <w:lvlJc w:val="left"/>
      <w:pPr>
        <w:ind w:left="3195" w:hanging="360"/>
      </w:pPr>
      <w:rPr>
        <w:rFonts w:ascii="Symbol" w:hAnsi="Symbol" w:hint="default"/>
      </w:rPr>
    </w:lvl>
    <w:lvl w:ilvl="4" w:tplc="04070003" w:tentative="1">
      <w:start w:val="1"/>
      <w:numFmt w:val="bullet"/>
      <w:lvlText w:val="o"/>
      <w:lvlJc w:val="left"/>
      <w:pPr>
        <w:ind w:left="3915" w:hanging="360"/>
      </w:pPr>
      <w:rPr>
        <w:rFonts w:ascii="Courier New" w:hAnsi="Courier New" w:cs="Courier New" w:hint="default"/>
      </w:rPr>
    </w:lvl>
    <w:lvl w:ilvl="5" w:tplc="04070005" w:tentative="1">
      <w:start w:val="1"/>
      <w:numFmt w:val="bullet"/>
      <w:lvlText w:val=""/>
      <w:lvlJc w:val="left"/>
      <w:pPr>
        <w:ind w:left="4635" w:hanging="360"/>
      </w:pPr>
      <w:rPr>
        <w:rFonts w:ascii="Wingdings" w:hAnsi="Wingdings" w:hint="default"/>
      </w:rPr>
    </w:lvl>
    <w:lvl w:ilvl="6" w:tplc="04070001" w:tentative="1">
      <w:start w:val="1"/>
      <w:numFmt w:val="bullet"/>
      <w:lvlText w:val=""/>
      <w:lvlJc w:val="left"/>
      <w:pPr>
        <w:ind w:left="5355" w:hanging="360"/>
      </w:pPr>
      <w:rPr>
        <w:rFonts w:ascii="Symbol" w:hAnsi="Symbol" w:hint="default"/>
      </w:rPr>
    </w:lvl>
    <w:lvl w:ilvl="7" w:tplc="04070003" w:tentative="1">
      <w:start w:val="1"/>
      <w:numFmt w:val="bullet"/>
      <w:lvlText w:val="o"/>
      <w:lvlJc w:val="left"/>
      <w:pPr>
        <w:ind w:left="6075" w:hanging="360"/>
      </w:pPr>
      <w:rPr>
        <w:rFonts w:ascii="Courier New" w:hAnsi="Courier New" w:cs="Courier New" w:hint="default"/>
      </w:rPr>
    </w:lvl>
    <w:lvl w:ilvl="8" w:tplc="04070005" w:tentative="1">
      <w:start w:val="1"/>
      <w:numFmt w:val="bullet"/>
      <w:lvlText w:val=""/>
      <w:lvlJc w:val="left"/>
      <w:pPr>
        <w:ind w:left="6795" w:hanging="360"/>
      </w:pPr>
      <w:rPr>
        <w:rFonts w:ascii="Wingdings" w:hAnsi="Wingdings" w:hint="default"/>
      </w:rPr>
    </w:lvl>
  </w:abstractNum>
  <w:abstractNum w:abstractNumId="5" w15:restartNumberingAfterBreak="0">
    <w:nsid w:val="358B5D89"/>
    <w:multiLevelType w:val="hybridMultilevel"/>
    <w:tmpl w:val="F110AFE4"/>
    <w:lvl w:ilvl="0" w:tplc="B8B21160">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D7D2438"/>
    <w:multiLevelType w:val="hybridMultilevel"/>
    <w:tmpl w:val="921A9868"/>
    <w:lvl w:ilvl="0" w:tplc="1D4C647E">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53537F1"/>
    <w:multiLevelType w:val="hybridMultilevel"/>
    <w:tmpl w:val="D1FADED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4CDD7856"/>
    <w:multiLevelType w:val="hybridMultilevel"/>
    <w:tmpl w:val="8A4E489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564150D4"/>
    <w:multiLevelType w:val="hybridMultilevel"/>
    <w:tmpl w:val="068A2B8E"/>
    <w:lvl w:ilvl="0" w:tplc="04070001">
      <w:start w:val="1"/>
      <w:numFmt w:val="bullet"/>
      <w:lvlText w:val=""/>
      <w:lvlJc w:val="left"/>
      <w:pPr>
        <w:ind w:left="1080" w:hanging="360"/>
      </w:pPr>
      <w:rPr>
        <w:rFonts w:ascii="Symbol" w:hAnsi="Symbo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58C41862"/>
    <w:multiLevelType w:val="hybridMultilevel"/>
    <w:tmpl w:val="140697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28C6DC9"/>
    <w:multiLevelType w:val="hybridMultilevel"/>
    <w:tmpl w:val="AFE80220"/>
    <w:lvl w:ilvl="0" w:tplc="CA70E5CC">
      <w:start w:val="1"/>
      <w:numFmt w:val="decimal"/>
      <w:lvlText w:val="%1."/>
      <w:lvlJc w:val="left"/>
      <w:pPr>
        <w:ind w:left="720" w:hanging="360"/>
      </w:pPr>
      <w:rPr>
        <w:rFonts w:hint="default"/>
        <w:sz w:val="28"/>
        <w:szCs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40315AA"/>
    <w:multiLevelType w:val="hybridMultilevel"/>
    <w:tmpl w:val="7FB6FCF8"/>
    <w:lvl w:ilvl="0" w:tplc="0407000B">
      <w:start w:val="1"/>
      <w:numFmt w:val="bullet"/>
      <w:lvlText w:val=""/>
      <w:lvlJc w:val="left"/>
      <w:pPr>
        <w:ind w:left="720" w:hanging="360"/>
      </w:pPr>
      <w:rPr>
        <w:rFonts w:ascii="Wingdings" w:hAnsi="Wingdings" w:cs="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DF15F33"/>
    <w:multiLevelType w:val="hybridMultilevel"/>
    <w:tmpl w:val="1A76673E"/>
    <w:lvl w:ilvl="0" w:tplc="04070001">
      <w:start w:val="1"/>
      <w:numFmt w:val="bullet"/>
      <w:lvlText w:val=""/>
      <w:lvlJc w:val="left"/>
      <w:pPr>
        <w:ind w:left="1095" w:hanging="360"/>
      </w:pPr>
      <w:rPr>
        <w:rFonts w:ascii="Symbol" w:hAnsi="Symbol" w:cs="Symbol" w:hint="default"/>
      </w:rPr>
    </w:lvl>
    <w:lvl w:ilvl="1" w:tplc="04070003" w:tentative="1">
      <w:start w:val="1"/>
      <w:numFmt w:val="bullet"/>
      <w:lvlText w:val="o"/>
      <w:lvlJc w:val="left"/>
      <w:pPr>
        <w:ind w:left="1815" w:hanging="360"/>
      </w:pPr>
      <w:rPr>
        <w:rFonts w:ascii="Courier New" w:hAnsi="Courier New" w:cs="Courier New" w:hint="default"/>
      </w:rPr>
    </w:lvl>
    <w:lvl w:ilvl="2" w:tplc="04070005" w:tentative="1">
      <w:start w:val="1"/>
      <w:numFmt w:val="bullet"/>
      <w:lvlText w:val=""/>
      <w:lvlJc w:val="left"/>
      <w:pPr>
        <w:ind w:left="2535" w:hanging="360"/>
      </w:pPr>
      <w:rPr>
        <w:rFonts w:ascii="Wingdings" w:hAnsi="Wingdings" w:hint="default"/>
      </w:rPr>
    </w:lvl>
    <w:lvl w:ilvl="3" w:tplc="04070001" w:tentative="1">
      <w:start w:val="1"/>
      <w:numFmt w:val="bullet"/>
      <w:lvlText w:val=""/>
      <w:lvlJc w:val="left"/>
      <w:pPr>
        <w:ind w:left="3255" w:hanging="360"/>
      </w:pPr>
      <w:rPr>
        <w:rFonts w:ascii="Symbol" w:hAnsi="Symbol" w:hint="default"/>
      </w:rPr>
    </w:lvl>
    <w:lvl w:ilvl="4" w:tplc="04070003" w:tentative="1">
      <w:start w:val="1"/>
      <w:numFmt w:val="bullet"/>
      <w:lvlText w:val="o"/>
      <w:lvlJc w:val="left"/>
      <w:pPr>
        <w:ind w:left="3975" w:hanging="360"/>
      </w:pPr>
      <w:rPr>
        <w:rFonts w:ascii="Courier New" w:hAnsi="Courier New" w:cs="Courier New" w:hint="default"/>
      </w:rPr>
    </w:lvl>
    <w:lvl w:ilvl="5" w:tplc="04070005" w:tentative="1">
      <w:start w:val="1"/>
      <w:numFmt w:val="bullet"/>
      <w:lvlText w:val=""/>
      <w:lvlJc w:val="left"/>
      <w:pPr>
        <w:ind w:left="4695" w:hanging="360"/>
      </w:pPr>
      <w:rPr>
        <w:rFonts w:ascii="Wingdings" w:hAnsi="Wingdings" w:hint="default"/>
      </w:rPr>
    </w:lvl>
    <w:lvl w:ilvl="6" w:tplc="04070001" w:tentative="1">
      <w:start w:val="1"/>
      <w:numFmt w:val="bullet"/>
      <w:lvlText w:val=""/>
      <w:lvlJc w:val="left"/>
      <w:pPr>
        <w:ind w:left="5415" w:hanging="360"/>
      </w:pPr>
      <w:rPr>
        <w:rFonts w:ascii="Symbol" w:hAnsi="Symbol" w:hint="default"/>
      </w:rPr>
    </w:lvl>
    <w:lvl w:ilvl="7" w:tplc="04070003" w:tentative="1">
      <w:start w:val="1"/>
      <w:numFmt w:val="bullet"/>
      <w:lvlText w:val="o"/>
      <w:lvlJc w:val="left"/>
      <w:pPr>
        <w:ind w:left="6135" w:hanging="360"/>
      </w:pPr>
      <w:rPr>
        <w:rFonts w:ascii="Courier New" w:hAnsi="Courier New" w:cs="Courier New" w:hint="default"/>
      </w:rPr>
    </w:lvl>
    <w:lvl w:ilvl="8" w:tplc="04070005" w:tentative="1">
      <w:start w:val="1"/>
      <w:numFmt w:val="bullet"/>
      <w:lvlText w:val=""/>
      <w:lvlJc w:val="left"/>
      <w:pPr>
        <w:ind w:left="6855" w:hanging="360"/>
      </w:pPr>
      <w:rPr>
        <w:rFonts w:ascii="Wingdings" w:hAnsi="Wingdings" w:hint="default"/>
      </w:rPr>
    </w:lvl>
  </w:abstractNum>
  <w:num w:numId="1">
    <w:abstractNumId w:val="2"/>
  </w:num>
  <w:num w:numId="2">
    <w:abstractNumId w:val="11"/>
  </w:num>
  <w:num w:numId="3">
    <w:abstractNumId w:val="4"/>
  </w:num>
  <w:num w:numId="4">
    <w:abstractNumId w:val="13"/>
  </w:num>
  <w:num w:numId="5">
    <w:abstractNumId w:val="12"/>
  </w:num>
  <w:num w:numId="6">
    <w:abstractNumId w:val="3"/>
  </w:num>
  <w:num w:numId="7">
    <w:abstractNumId w:val="7"/>
  </w:num>
  <w:num w:numId="8">
    <w:abstractNumId w:val="10"/>
  </w:num>
  <w:num w:numId="9">
    <w:abstractNumId w:val="8"/>
  </w:num>
  <w:num w:numId="10">
    <w:abstractNumId w:val="1"/>
  </w:num>
  <w:num w:numId="11">
    <w:abstractNumId w:val="5"/>
  </w:num>
  <w:num w:numId="12">
    <w:abstractNumId w:val="6"/>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D51"/>
    <w:rsid w:val="0001163E"/>
    <w:rsid w:val="001D08A6"/>
    <w:rsid w:val="002622C5"/>
    <w:rsid w:val="002664F4"/>
    <w:rsid w:val="002A79F5"/>
    <w:rsid w:val="002C25C8"/>
    <w:rsid w:val="00341C5C"/>
    <w:rsid w:val="003876D2"/>
    <w:rsid w:val="00400275"/>
    <w:rsid w:val="00402236"/>
    <w:rsid w:val="00432483"/>
    <w:rsid w:val="00472DCE"/>
    <w:rsid w:val="004D3B69"/>
    <w:rsid w:val="00536063"/>
    <w:rsid w:val="005509D7"/>
    <w:rsid w:val="0060035D"/>
    <w:rsid w:val="0060514B"/>
    <w:rsid w:val="00686AAE"/>
    <w:rsid w:val="006876B5"/>
    <w:rsid w:val="00736D39"/>
    <w:rsid w:val="007578F3"/>
    <w:rsid w:val="007B3C1D"/>
    <w:rsid w:val="007F7D51"/>
    <w:rsid w:val="008F68AC"/>
    <w:rsid w:val="00906477"/>
    <w:rsid w:val="00920D52"/>
    <w:rsid w:val="009E44C9"/>
    <w:rsid w:val="00AF6DDC"/>
    <w:rsid w:val="00B22358"/>
    <w:rsid w:val="00B633CF"/>
    <w:rsid w:val="00BA6DD3"/>
    <w:rsid w:val="00BA6ED1"/>
    <w:rsid w:val="00C31C66"/>
    <w:rsid w:val="00C81CC7"/>
    <w:rsid w:val="00D17CEA"/>
    <w:rsid w:val="00DA0569"/>
    <w:rsid w:val="00DF2900"/>
    <w:rsid w:val="00E61144"/>
    <w:rsid w:val="00E94790"/>
    <w:rsid w:val="00EB6B36"/>
    <w:rsid w:val="00ED5CB7"/>
    <w:rsid w:val="00F547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D798E"/>
  <w15:chartTrackingRefBased/>
  <w15:docId w15:val="{AC85B62A-FEF0-4EF6-8BC2-DFA01A366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F7D5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F7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F7D51"/>
    <w:pPr>
      <w:ind w:left="720"/>
      <w:contextualSpacing/>
    </w:pPr>
  </w:style>
  <w:style w:type="paragraph" w:styleId="Funotentext">
    <w:name w:val="footnote text"/>
    <w:basedOn w:val="Standard"/>
    <w:link w:val="FunotentextZchn"/>
    <w:uiPriority w:val="99"/>
    <w:semiHidden/>
    <w:unhideWhenUsed/>
    <w:rsid w:val="007F7D5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F7D51"/>
    <w:rPr>
      <w:sz w:val="20"/>
      <w:szCs w:val="20"/>
    </w:rPr>
  </w:style>
  <w:style w:type="character" w:styleId="Funotenzeichen">
    <w:name w:val="footnote reference"/>
    <w:basedOn w:val="Absatz-Standardschriftart"/>
    <w:uiPriority w:val="99"/>
    <w:semiHidden/>
    <w:unhideWhenUsed/>
    <w:rsid w:val="007F7D51"/>
    <w:rPr>
      <w:vertAlign w:val="superscript"/>
    </w:rPr>
  </w:style>
  <w:style w:type="paragraph" w:styleId="StandardWeb">
    <w:name w:val="Normal (Web)"/>
    <w:basedOn w:val="Standard"/>
    <w:uiPriority w:val="99"/>
    <w:semiHidden/>
    <w:unhideWhenUsed/>
    <w:rsid w:val="007F7D5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7F7D51"/>
    <w:rPr>
      <w:color w:val="0563C1" w:themeColor="hyperlink"/>
      <w:u w:val="single"/>
    </w:rPr>
  </w:style>
  <w:style w:type="paragraph" w:styleId="Kopfzeile">
    <w:name w:val="header"/>
    <w:basedOn w:val="Standard"/>
    <w:link w:val="KopfzeileZchn"/>
    <w:uiPriority w:val="99"/>
    <w:unhideWhenUsed/>
    <w:rsid w:val="007F7D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F7D51"/>
  </w:style>
  <w:style w:type="paragraph" w:styleId="Fuzeile">
    <w:name w:val="footer"/>
    <w:basedOn w:val="Standard"/>
    <w:link w:val="FuzeileZchn"/>
    <w:uiPriority w:val="99"/>
    <w:unhideWhenUsed/>
    <w:rsid w:val="007F7D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F7D51"/>
  </w:style>
  <w:style w:type="paragraph" w:styleId="Sprechblasentext">
    <w:name w:val="Balloon Text"/>
    <w:basedOn w:val="Standard"/>
    <w:link w:val="SprechblasentextZchn"/>
    <w:uiPriority w:val="99"/>
    <w:semiHidden/>
    <w:unhideWhenUsed/>
    <w:rsid w:val="0090647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64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647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bibb.de/dokumente/pdf/geschst_pflgb_rahmenplaene-der-fachkommission.pdf" TargetMode="External"/><Relationship Id="rId1" Type="http://schemas.openxmlformats.org/officeDocument/2006/relationships/hyperlink" Target="https://www.bibb.de/dokumente/pdf/geschst_pflgb_rahmenplaene-der-fachkommission.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28682-4933-43C0-8DA2-BA516344B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793</Words>
  <Characters>4999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Lorenschat</dc:creator>
  <cp:keywords/>
  <dc:description/>
  <cp:lastModifiedBy>Astrid Lorenschat</cp:lastModifiedBy>
  <cp:revision>3</cp:revision>
  <cp:lastPrinted>2020-11-07T11:16:00Z</cp:lastPrinted>
  <dcterms:created xsi:type="dcterms:W3CDTF">2020-11-27T10:16:00Z</dcterms:created>
  <dcterms:modified xsi:type="dcterms:W3CDTF">2020-11-27T10:50:00Z</dcterms:modified>
</cp:coreProperties>
</file>